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E77" w:rsidRDefault="000A4E77">
      <w:pPr>
        <w:widowControl w:val="0"/>
        <w:autoSpaceDE w:val="0"/>
        <w:autoSpaceDN w:val="0"/>
        <w:adjustRightInd w:val="0"/>
        <w:jc w:val="both"/>
        <w:outlineLvl w:val="0"/>
        <w:rPr>
          <w:rFonts w:cs="Times New Roman"/>
          <w:szCs w:val="24"/>
        </w:rPr>
      </w:pPr>
    </w:p>
    <w:p w:rsidR="000A4E77" w:rsidRDefault="000A4E77">
      <w:pPr>
        <w:widowControl w:val="0"/>
        <w:autoSpaceDE w:val="0"/>
        <w:autoSpaceDN w:val="0"/>
        <w:adjustRightInd w:val="0"/>
        <w:jc w:val="both"/>
        <w:rPr>
          <w:rFonts w:cs="Times New Roman"/>
          <w:szCs w:val="24"/>
        </w:rPr>
      </w:pPr>
      <w:r>
        <w:rPr>
          <w:rFonts w:cs="Times New Roman"/>
          <w:szCs w:val="24"/>
        </w:rPr>
        <w:t>28 декабря 2009 года N 381-ФЗ</w:t>
      </w:r>
      <w:r>
        <w:rPr>
          <w:rFonts w:cs="Times New Roman"/>
          <w:szCs w:val="24"/>
        </w:rPr>
        <w:br/>
      </w:r>
    </w:p>
    <w:p w:rsidR="000A4E77" w:rsidRDefault="000A4E77">
      <w:pPr>
        <w:widowControl w:val="0"/>
        <w:pBdr>
          <w:bottom w:val="single" w:sz="6" w:space="0" w:color="auto"/>
        </w:pBdr>
        <w:autoSpaceDE w:val="0"/>
        <w:autoSpaceDN w:val="0"/>
        <w:adjustRightInd w:val="0"/>
        <w:rPr>
          <w:rFonts w:cs="Times New Roman"/>
          <w:sz w:val="5"/>
          <w:szCs w:val="5"/>
        </w:rPr>
      </w:pPr>
    </w:p>
    <w:p w:rsidR="000A4E77" w:rsidRDefault="000A4E77">
      <w:pPr>
        <w:widowControl w:val="0"/>
        <w:autoSpaceDE w:val="0"/>
        <w:autoSpaceDN w:val="0"/>
        <w:adjustRightInd w:val="0"/>
        <w:jc w:val="center"/>
        <w:rPr>
          <w:rFonts w:cs="Times New Roman"/>
          <w:szCs w:val="24"/>
        </w:rPr>
      </w:pPr>
    </w:p>
    <w:p w:rsidR="000A4E77" w:rsidRDefault="000A4E77">
      <w:pPr>
        <w:widowControl w:val="0"/>
        <w:autoSpaceDE w:val="0"/>
        <w:autoSpaceDN w:val="0"/>
        <w:adjustRightInd w:val="0"/>
        <w:jc w:val="center"/>
        <w:rPr>
          <w:rFonts w:cs="Times New Roman"/>
          <w:b/>
          <w:bCs/>
          <w:szCs w:val="24"/>
        </w:rPr>
      </w:pPr>
      <w:r>
        <w:rPr>
          <w:rFonts w:cs="Times New Roman"/>
          <w:b/>
          <w:bCs/>
          <w:szCs w:val="24"/>
        </w:rPr>
        <w:t>РОССИЙСКАЯ ФЕДЕРАЦИЯ</w:t>
      </w:r>
    </w:p>
    <w:p w:rsidR="000A4E77" w:rsidRDefault="000A4E77">
      <w:pPr>
        <w:widowControl w:val="0"/>
        <w:autoSpaceDE w:val="0"/>
        <w:autoSpaceDN w:val="0"/>
        <w:adjustRightInd w:val="0"/>
        <w:jc w:val="center"/>
        <w:rPr>
          <w:rFonts w:cs="Times New Roman"/>
          <w:b/>
          <w:bCs/>
          <w:szCs w:val="24"/>
        </w:rPr>
      </w:pPr>
    </w:p>
    <w:p w:rsidR="000A4E77" w:rsidRDefault="000A4E77">
      <w:pPr>
        <w:widowControl w:val="0"/>
        <w:autoSpaceDE w:val="0"/>
        <w:autoSpaceDN w:val="0"/>
        <w:adjustRightInd w:val="0"/>
        <w:jc w:val="center"/>
        <w:rPr>
          <w:rFonts w:cs="Times New Roman"/>
          <w:b/>
          <w:bCs/>
          <w:szCs w:val="24"/>
        </w:rPr>
      </w:pPr>
      <w:r>
        <w:rPr>
          <w:rFonts w:cs="Times New Roman"/>
          <w:b/>
          <w:bCs/>
          <w:szCs w:val="24"/>
        </w:rPr>
        <w:t>ФЕДЕРАЛЬНЫЙ ЗАКОН</w:t>
      </w:r>
    </w:p>
    <w:p w:rsidR="000A4E77" w:rsidRDefault="000A4E77">
      <w:pPr>
        <w:widowControl w:val="0"/>
        <w:autoSpaceDE w:val="0"/>
        <w:autoSpaceDN w:val="0"/>
        <w:adjustRightInd w:val="0"/>
        <w:jc w:val="center"/>
        <w:rPr>
          <w:rFonts w:cs="Times New Roman"/>
          <w:b/>
          <w:bCs/>
          <w:szCs w:val="24"/>
        </w:rPr>
      </w:pPr>
    </w:p>
    <w:p w:rsidR="000A4E77" w:rsidRDefault="000A4E77">
      <w:pPr>
        <w:widowControl w:val="0"/>
        <w:autoSpaceDE w:val="0"/>
        <w:autoSpaceDN w:val="0"/>
        <w:adjustRightInd w:val="0"/>
        <w:jc w:val="center"/>
        <w:rPr>
          <w:rFonts w:cs="Times New Roman"/>
          <w:b/>
          <w:bCs/>
          <w:szCs w:val="24"/>
        </w:rPr>
      </w:pPr>
      <w:r>
        <w:rPr>
          <w:rFonts w:cs="Times New Roman"/>
          <w:b/>
          <w:bCs/>
          <w:szCs w:val="24"/>
        </w:rPr>
        <w:t>ОБ ОСНОВАХ ГОСУДАРСТВЕННОГО РЕГУЛИРОВАНИЯ</w:t>
      </w:r>
    </w:p>
    <w:p w:rsidR="000A4E77" w:rsidRDefault="000A4E77">
      <w:pPr>
        <w:widowControl w:val="0"/>
        <w:autoSpaceDE w:val="0"/>
        <w:autoSpaceDN w:val="0"/>
        <w:adjustRightInd w:val="0"/>
        <w:jc w:val="center"/>
        <w:rPr>
          <w:rFonts w:cs="Times New Roman"/>
          <w:b/>
          <w:bCs/>
          <w:szCs w:val="24"/>
        </w:rPr>
      </w:pPr>
      <w:r>
        <w:rPr>
          <w:rFonts w:cs="Times New Roman"/>
          <w:b/>
          <w:bCs/>
          <w:szCs w:val="24"/>
        </w:rPr>
        <w:t>ТОРГОВОЙ ДЕЯТЕЛЬНОСТИ В РОССИЙСКОЙ ФЕДЕРАЦИИ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jc w:val="right"/>
        <w:rPr>
          <w:rFonts w:cs="Times New Roman"/>
          <w:szCs w:val="24"/>
        </w:rPr>
      </w:pPr>
      <w:r>
        <w:rPr>
          <w:rFonts w:cs="Times New Roman"/>
          <w:szCs w:val="24"/>
        </w:rPr>
        <w:t>Принят</w:t>
      </w:r>
    </w:p>
    <w:p w:rsidR="000A4E77" w:rsidRDefault="000A4E77">
      <w:pPr>
        <w:widowControl w:val="0"/>
        <w:autoSpaceDE w:val="0"/>
        <w:autoSpaceDN w:val="0"/>
        <w:adjustRightInd w:val="0"/>
        <w:jc w:val="right"/>
        <w:rPr>
          <w:rFonts w:cs="Times New Roman"/>
          <w:szCs w:val="24"/>
        </w:rPr>
      </w:pPr>
      <w:r>
        <w:rPr>
          <w:rFonts w:cs="Times New Roman"/>
          <w:szCs w:val="24"/>
        </w:rPr>
        <w:t>Государственной Думой</w:t>
      </w:r>
    </w:p>
    <w:p w:rsidR="000A4E77" w:rsidRDefault="000A4E77">
      <w:pPr>
        <w:widowControl w:val="0"/>
        <w:autoSpaceDE w:val="0"/>
        <w:autoSpaceDN w:val="0"/>
        <w:adjustRightInd w:val="0"/>
        <w:jc w:val="right"/>
        <w:rPr>
          <w:rFonts w:cs="Times New Roman"/>
          <w:szCs w:val="24"/>
        </w:rPr>
      </w:pPr>
      <w:r>
        <w:rPr>
          <w:rFonts w:cs="Times New Roman"/>
          <w:szCs w:val="24"/>
        </w:rPr>
        <w:t>18 декабря 2009 года</w:t>
      </w:r>
    </w:p>
    <w:p w:rsidR="000A4E77" w:rsidRDefault="000A4E77">
      <w:pPr>
        <w:widowControl w:val="0"/>
        <w:autoSpaceDE w:val="0"/>
        <w:autoSpaceDN w:val="0"/>
        <w:adjustRightInd w:val="0"/>
        <w:jc w:val="right"/>
        <w:rPr>
          <w:rFonts w:cs="Times New Roman"/>
          <w:szCs w:val="24"/>
        </w:rPr>
      </w:pPr>
    </w:p>
    <w:p w:rsidR="000A4E77" w:rsidRDefault="000A4E77">
      <w:pPr>
        <w:widowControl w:val="0"/>
        <w:autoSpaceDE w:val="0"/>
        <w:autoSpaceDN w:val="0"/>
        <w:adjustRightInd w:val="0"/>
        <w:jc w:val="right"/>
        <w:rPr>
          <w:rFonts w:cs="Times New Roman"/>
          <w:szCs w:val="24"/>
        </w:rPr>
      </w:pPr>
      <w:r>
        <w:rPr>
          <w:rFonts w:cs="Times New Roman"/>
          <w:szCs w:val="24"/>
        </w:rPr>
        <w:t>Одобрен</w:t>
      </w:r>
    </w:p>
    <w:p w:rsidR="000A4E77" w:rsidRDefault="000A4E77">
      <w:pPr>
        <w:widowControl w:val="0"/>
        <w:autoSpaceDE w:val="0"/>
        <w:autoSpaceDN w:val="0"/>
        <w:adjustRightInd w:val="0"/>
        <w:jc w:val="right"/>
        <w:rPr>
          <w:rFonts w:cs="Times New Roman"/>
          <w:szCs w:val="24"/>
        </w:rPr>
      </w:pPr>
      <w:r>
        <w:rPr>
          <w:rFonts w:cs="Times New Roman"/>
          <w:szCs w:val="24"/>
        </w:rPr>
        <w:t>Советом Федерации</w:t>
      </w:r>
    </w:p>
    <w:p w:rsidR="000A4E77" w:rsidRDefault="000A4E77">
      <w:pPr>
        <w:widowControl w:val="0"/>
        <w:autoSpaceDE w:val="0"/>
        <w:autoSpaceDN w:val="0"/>
        <w:adjustRightInd w:val="0"/>
        <w:jc w:val="right"/>
        <w:rPr>
          <w:rFonts w:cs="Times New Roman"/>
          <w:szCs w:val="24"/>
        </w:rPr>
      </w:pPr>
      <w:r>
        <w:rPr>
          <w:rFonts w:cs="Times New Roman"/>
          <w:szCs w:val="24"/>
        </w:rPr>
        <w:t>25 декабря 2009 года</w:t>
      </w:r>
    </w:p>
    <w:p w:rsidR="000A4E77" w:rsidRDefault="000A4E77">
      <w:pPr>
        <w:widowControl w:val="0"/>
        <w:autoSpaceDE w:val="0"/>
        <w:autoSpaceDN w:val="0"/>
        <w:adjustRightInd w:val="0"/>
        <w:jc w:val="center"/>
        <w:rPr>
          <w:rFonts w:cs="Times New Roman"/>
          <w:szCs w:val="24"/>
        </w:rPr>
      </w:pPr>
    </w:p>
    <w:p w:rsidR="000A4E77" w:rsidRDefault="000A4E77">
      <w:pPr>
        <w:widowControl w:val="0"/>
        <w:autoSpaceDE w:val="0"/>
        <w:autoSpaceDN w:val="0"/>
        <w:adjustRightInd w:val="0"/>
        <w:jc w:val="center"/>
        <w:rPr>
          <w:rFonts w:cs="Times New Roman"/>
          <w:szCs w:val="24"/>
        </w:rPr>
      </w:pPr>
      <w:r>
        <w:rPr>
          <w:rFonts w:cs="Times New Roman"/>
          <w:szCs w:val="24"/>
        </w:rPr>
        <w:t xml:space="preserve">(в ред. Федеральных законов от 23.12.2010 </w:t>
      </w:r>
      <w:hyperlink r:id="rId5" w:history="1">
        <w:r>
          <w:rPr>
            <w:rFonts w:cs="Times New Roman"/>
            <w:color w:val="0000FF"/>
            <w:szCs w:val="24"/>
          </w:rPr>
          <w:t>N 369-ФЗ</w:t>
        </w:r>
      </w:hyperlink>
      <w:r>
        <w:rPr>
          <w:rFonts w:cs="Times New Roman"/>
          <w:szCs w:val="24"/>
        </w:rPr>
        <w:t>,</w:t>
      </w:r>
    </w:p>
    <w:p w:rsidR="000A4E77" w:rsidRDefault="000A4E77">
      <w:pPr>
        <w:widowControl w:val="0"/>
        <w:autoSpaceDE w:val="0"/>
        <w:autoSpaceDN w:val="0"/>
        <w:adjustRightInd w:val="0"/>
        <w:jc w:val="center"/>
        <w:rPr>
          <w:rFonts w:cs="Times New Roman"/>
          <w:szCs w:val="24"/>
        </w:rPr>
      </w:pPr>
      <w:r>
        <w:rPr>
          <w:rFonts w:cs="Times New Roman"/>
          <w:szCs w:val="24"/>
        </w:rPr>
        <w:t xml:space="preserve">от 21.11.2011 </w:t>
      </w:r>
      <w:hyperlink r:id="rId6" w:history="1">
        <w:r>
          <w:rPr>
            <w:rFonts w:cs="Times New Roman"/>
            <w:color w:val="0000FF"/>
            <w:szCs w:val="24"/>
          </w:rPr>
          <w:t>N 327-ФЗ</w:t>
        </w:r>
      </w:hyperlink>
      <w:r>
        <w:rPr>
          <w:rFonts w:cs="Times New Roman"/>
          <w:szCs w:val="24"/>
        </w:rPr>
        <w:t xml:space="preserve">, от 30.12.2012 </w:t>
      </w:r>
      <w:hyperlink r:id="rId7" w:history="1">
        <w:r>
          <w:rPr>
            <w:rFonts w:cs="Times New Roman"/>
            <w:color w:val="0000FF"/>
            <w:szCs w:val="24"/>
          </w:rPr>
          <w:t>N 318-ФЗ</w:t>
        </w:r>
      </w:hyperlink>
      <w:r>
        <w:rPr>
          <w:rFonts w:cs="Times New Roman"/>
          <w:szCs w:val="24"/>
        </w:rPr>
        <w:t>,</w:t>
      </w:r>
    </w:p>
    <w:p w:rsidR="000A4E77" w:rsidRDefault="000A4E77">
      <w:pPr>
        <w:widowControl w:val="0"/>
        <w:autoSpaceDE w:val="0"/>
        <w:autoSpaceDN w:val="0"/>
        <w:adjustRightInd w:val="0"/>
        <w:jc w:val="center"/>
        <w:rPr>
          <w:rFonts w:cs="Times New Roman"/>
          <w:szCs w:val="24"/>
        </w:rPr>
      </w:pPr>
      <w:r>
        <w:rPr>
          <w:rFonts w:cs="Times New Roman"/>
          <w:szCs w:val="24"/>
        </w:rPr>
        <w:t xml:space="preserve">от 28.12.2013 </w:t>
      </w:r>
      <w:hyperlink r:id="rId8" w:history="1">
        <w:r>
          <w:rPr>
            <w:rFonts w:cs="Times New Roman"/>
            <w:color w:val="0000FF"/>
            <w:szCs w:val="24"/>
          </w:rPr>
          <w:t>N 446-ФЗ</w:t>
        </w:r>
      </w:hyperlink>
      <w:r>
        <w:rPr>
          <w:rFonts w:cs="Times New Roman"/>
          <w:szCs w:val="24"/>
        </w:rPr>
        <w:t>)</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jc w:val="center"/>
        <w:outlineLvl w:val="0"/>
        <w:rPr>
          <w:rFonts w:cs="Times New Roman"/>
          <w:b/>
          <w:bCs/>
          <w:szCs w:val="24"/>
        </w:rPr>
      </w:pPr>
      <w:bookmarkStart w:id="0" w:name="Par23"/>
      <w:bookmarkEnd w:id="0"/>
      <w:r>
        <w:rPr>
          <w:rFonts w:cs="Times New Roman"/>
          <w:b/>
          <w:bCs/>
          <w:szCs w:val="24"/>
        </w:rPr>
        <w:t>Глава 1. ОБЩИЕ ПОЛОЖЕНИЯ</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1" w:name="Par25"/>
      <w:bookmarkEnd w:id="1"/>
      <w:r>
        <w:rPr>
          <w:rFonts w:cs="Times New Roman"/>
          <w:szCs w:val="24"/>
        </w:rPr>
        <w:t>Статья 1. Цели и сфера применения настоящего Федерального закона</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1. Настоящий Федеральный закон определяет основы государственного регулирования торговой деятельности в Российской Федерации (далее - торговая деятельность).</w:t>
      </w:r>
    </w:p>
    <w:p w:rsidR="000A4E77" w:rsidRDefault="000A4E77">
      <w:pPr>
        <w:widowControl w:val="0"/>
        <w:autoSpaceDE w:val="0"/>
        <w:autoSpaceDN w:val="0"/>
        <w:adjustRightInd w:val="0"/>
        <w:ind w:firstLine="540"/>
        <w:jc w:val="both"/>
        <w:rPr>
          <w:rFonts w:cs="Times New Roman"/>
          <w:szCs w:val="24"/>
        </w:rPr>
      </w:pPr>
      <w:r>
        <w:rPr>
          <w:rFonts w:cs="Times New Roman"/>
          <w:szCs w:val="24"/>
        </w:rPr>
        <w:t>2. Целями настоящего Федерального закона являются:</w:t>
      </w:r>
    </w:p>
    <w:p w:rsidR="000A4E77" w:rsidRDefault="000A4E77">
      <w:pPr>
        <w:widowControl w:val="0"/>
        <w:autoSpaceDE w:val="0"/>
        <w:autoSpaceDN w:val="0"/>
        <w:adjustRightInd w:val="0"/>
        <w:ind w:firstLine="540"/>
        <w:jc w:val="both"/>
        <w:rPr>
          <w:rFonts w:cs="Times New Roman"/>
          <w:szCs w:val="24"/>
        </w:rPr>
      </w:pPr>
      <w:r>
        <w:rPr>
          <w:rFonts w:cs="Times New Roman"/>
          <w:szCs w:val="24"/>
        </w:rPr>
        <w:t>1) обеспечение единства экономического пространства в Российской Федерации путем установления требований к организации и осуществлению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2) развитие торговой деятельности в целях удовлетворения потребностей отраслей экономики в произведенной продукции, обеспечения доступности товаров для населения, формирования конкурентной среды, поддержки российских производителей товаров;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3) обеспечение соблюдения прав и законных интересов юридических лиц, индивидуальных предпринимателей, осуществляющих торговую деятельность (далее - хозяйствующие субъекты, осуществляющие торговую деятельность), юридических лиц, индивидуальных предпринимателей, осуществляющих поставки производимых или закупаемых товаров, предназначенных для использования их в предпринимательской деятельности, в том числе для продажи или перепродажи (далее - хозяйствующие субъекты, осуществляющие поставки товаров), баланса экономических интересов указанных хозяйствующих субъектов, а также обеспечение при этом соблюдения прав и законных интересов населения;</w:t>
      </w:r>
    </w:p>
    <w:p w:rsidR="000A4E77" w:rsidRDefault="000A4E77">
      <w:pPr>
        <w:widowControl w:val="0"/>
        <w:autoSpaceDE w:val="0"/>
        <w:autoSpaceDN w:val="0"/>
        <w:adjustRightInd w:val="0"/>
        <w:ind w:firstLine="540"/>
        <w:jc w:val="both"/>
        <w:rPr>
          <w:rFonts w:cs="Times New Roman"/>
          <w:szCs w:val="24"/>
        </w:rPr>
      </w:pPr>
      <w:r>
        <w:rPr>
          <w:rFonts w:cs="Times New Roman"/>
          <w:szCs w:val="24"/>
        </w:rPr>
        <w:t>4) разграничение полномочий между федеральными органами государственной власти, органами государственной власти субъектов Российской Федерации, органами местного самоуправления в области регулирования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3. Настоящий Федеральный закон регулирует отношения, возникающие между органами государственной власти, органами местного самоуправления и хозяйствующими субъектами в связи с организацией и осуществлением торговой деятельности, а также отношения, возникающие между хозяйствующими субъектами при осуществлении ими </w:t>
      </w:r>
      <w:r>
        <w:rPr>
          <w:rFonts w:cs="Times New Roman"/>
          <w:szCs w:val="24"/>
        </w:rPr>
        <w:lastRenderedPageBreak/>
        <w:t>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4. Положения настоящего Федерального закона не применяются к отношениям, связанным с организацией и осуществлением:</w:t>
      </w:r>
    </w:p>
    <w:p w:rsidR="000A4E77" w:rsidRDefault="000A4E77">
      <w:pPr>
        <w:widowControl w:val="0"/>
        <w:autoSpaceDE w:val="0"/>
        <w:autoSpaceDN w:val="0"/>
        <w:adjustRightInd w:val="0"/>
        <w:ind w:firstLine="540"/>
        <w:jc w:val="both"/>
        <w:rPr>
          <w:rFonts w:cs="Times New Roman"/>
          <w:szCs w:val="24"/>
        </w:rPr>
      </w:pPr>
      <w:r>
        <w:rPr>
          <w:rFonts w:cs="Times New Roman"/>
          <w:szCs w:val="24"/>
        </w:rPr>
        <w:t>1) внешнеторговой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2) деятельности по проведению организованных торгов;</w:t>
      </w:r>
    </w:p>
    <w:p w:rsidR="000A4E77" w:rsidRDefault="000A4E77">
      <w:pPr>
        <w:widowControl w:val="0"/>
        <w:autoSpaceDE w:val="0"/>
        <w:autoSpaceDN w:val="0"/>
        <w:adjustRightInd w:val="0"/>
        <w:jc w:val="both"/>
        <w:rPr>
          <w:rFonts w:cs="Times New Roman"/>
          <w:szCs w:val="24"/>
        </w:rPr>
      </w:pPr>
      <w:r>
        <w:rPr>
          <w:rFonts w:cs="Times New Roman"/>
          <w:szCs w:val="24"/>
        </w:rPr>
        <w:t xml:space="preserve">(п. 2 в ред. Федерального </w:t>
      </w:r>
      <w:hyperlink r:id="rId9" w:history="1">
        <w:r>
          <w:rPr>
            <w:rFonts w:cs="Times New Roman"/>
            <w:color w:val="0000FF"/>
            <w:szCs w:val="24"/>
          </w:rPr>
          <w:t>закона</w:t>
        </w:r>
      </w:hyperlink>
      <w:r>
        <w:rPr>
          <w:rFonts w:cs="Times New Roman"/>
          <w:szCs w:val="24"/>
        </w:rPr>
        <w:t xml:space="preserve"> от 21.11.2011 N 327-ФЗ)</w:t>
      </w:r>
    </w:p>
    <w:p w:rsidR="000A4E77" w:rsidRDefault="000A4E77">
      <w:pPr>
        <w:widowControl w:val="0"/>
        <w:autoSpaceDE w:val="0"/>
        <w:autoSpaceDN w:val="0"/>
        <w:adjustRightInd w:val="0"/>
        <w:ind w:firstLine="540"/>
        <w:jc w:val="both"/>
        <w:rPr>
          <w:rFonts w:cs="Times New Roman"/>
          <w:szCs w:val="24"/>
        </w:rPr>
      </w:pPr>
      <w:r>
        <w:rPr>
          <w:rFonts w:cs="Times New Roman"/>
          <w:szCs w:val="24"/>
        </w:rPr>
        <w:t>3) деятельности по продаже товаров на розничных рынках;</w:t>
      </w:r>
    </w:p>
    <w:p w:rsidR="000A4E77" w:rsidRDefault="000A4E77">
      <w:pPr>
        <w:widowControl w:val="0"/>
        <w:autoSpaceDE w:val="0"/>
        <w:autoSpaceDN w:val="0"/>
        <w:adjustRightInd w:val="0"/>
        <w:ind w:firstLine="540"/>
        <w:jc w:val="both"/>
        <w:rPr>
          <w:rFonts w:cs="Times New Roman"/>
          <w:szCs w:val="24"/>
        </w:rPr>
      </w:pPr>
      <w:r>
        <w:rPr>
          <w:rFonts w:cs="Times New Roman"/>
          <w:szCs w:val="24"/>
        </w:rPr>
        <w:t>4) купли-продажи ценных бумаг, объектов недвижимости, продукции производственно-технического назначения, в том числе электрической энергии (мощности), тепловой энергии и мощности, а также иных видов энергетических ресурсов.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5. Отношения, возникающие между хозяйствующими субъектами при осуществлении ими торговли товарами, ограниченными в обороте, порядок и условия их продажи регулируются федеральными законами об обороте таких товаров.</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2" w:name="Par42"/>
      <w:bookmarkEnd w:id="2"/>
      <w:r>
        <w:rPr>
          <w:rFonts w:cs="Times New Roman"/>
          <w:szCs w:val="24"/>
        </w:rPr>
        <w:t>Статья 2. Основные понятия, используемые в настоящем Федеральном законе</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Для целей настоящего Федерального закона используются следующие основные понятия:</w:t>
      </w:r>
    </w:p>
    <w:p w:rsidR="000A4E77" w:rsidRDefault="000A4E77">
      <w:pPr>
        <w:widowControl w:val="0"/>
        <w:autoSpaceDE w:val="0"/>
        <w:autoSpaceDN w:val="0"/>
        <w:adjustRightInd w:val="0"/>
        <w:ind w:firstLine="540"/>
        <w:jc w:val="both"/>
        <w:rPr>
          <w:rFonts w:cs="Times New Roman"/>
          <w:szCs w:val="24"/>
        </w:rPr>
      </w:pPr>
      <w:r>
        <w:rPr>
          <w:rFonts w:cs="Times New Roman"/>
          <w:szCs w:val="24"/>
        </w:rPr>
        <w:t>1) торговая деятельность (далее также - торговля) - вид предпринимательской деятельности, связанный с приобретением и продажей товаров;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2) оптовая торговля - вид торговой деятельности, связанный с приобретением и продажей товаров для использования их в предпринимательской деятельности (в том числе для перепродажи) или в иных целях, не связанных с личным, семейным, домашним и иным подобным использованием;</w:t>
      </w:r>
    </w:p>
    <w:p w:rsidR="000A4E77" w:rsidRDefault="000A4E77">
      <w:pPr>
        <w:widowControl w:val="0"/>
        <w:autoSpaceDE w:val="0"/>
        <w:autoSpaceDN w:val="0"/>
        <w:adjustRightInd w:val="0"/>
        <w:ind w:firstLine="540"/>
        <w:jc w:val="both"/>
        <w:rPr>
          <w:rFonts w:cs="Times New Roman"/>
          <w:szCs w:val="24"/>
        </w:rPr>
      </w:pPr>
      <w:r>
        <w:rPr>
          <w:rFonts w:cs="Times New Roman"/>
          <w:szCs w:val="24"/>
        </w:rPr>
        <w:t>3) розничная торговля - вид торговой деятельности, связанный с приобретением и продажей товаров для использования их в личных, семейных, домашних и иных целях, не связанных с осуществлением предпринимательской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4) торговый объект - здание или часть здания, строение или часть строения, сооружение или часть сооружения, специально оснащенные оборудованием, предназначенным и используемым для выкладки, демонстрации товаров, обслуживания покупателей и проведения денежных расчетов с покупателями при продаже товаров;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5) стационарный торговый объект - торговый объект, представляющий собой здание или часть здания, строение или часть строения, прочно связанные фундаментом такого здания, строения с землей и подключенные (технологически присоединенные) к сетям инженерно-технического обеспечения;</w:t>
      </w:r>
    </w:p>
    <w:p w:rsidR="000A4E77" w:rsidRDefault="000A4E77">
      <w:pPr>
        <w:widowControl w:val="0"/>
        <w:autoSpaceDE w:val="0"/>
        <w:autoSpaceDN w:val="0"/>
        <w:adjustRightInd w:val="0"/>
        <w:jc w:val="both"/>
        <w:rPr>
          <w:rFonts w:cs="Times New Roman"/>
          <w:szCs w:val="24"/>
        </w:rPr>
      </w:pPr>
      <w:r>
        <w:rPr>
          <w:rFonts w:cs="Times New Roman"/>
          <w:szCs w:val="24"/>
        </w:rPr>
        <w:t xml:space="preserve">(в ред. Федерального </w:t>
      </w:r>
      <w:hyperlink r:id="rId10" w:history="1">
        <w:r>
          <w:rPr>
            <w:rFonts w:cs="Times New Roman"/>
            <w:color w:val="0000FF"/>
            <w:szCs w:val="24"/>
          </w:rPr>
          <w:t>закона</w:t>
        </w:r>
      </w:hyperlink>
      <w:r>
        <w:rPr>
          <w:rFonts w:cs="Times New Roman"/>
          <w:szCs w:val="24"/>
        </w:rPr>
        <w:t xml:space="preserve"> от 30.12.2012 N 318-ФЗ)</w:t>
      </w:r>
    </w:p>
    <w:p w:rsidR="000A4E77" w:rsidRDefault="000A4E77">
      <w:pPr>
        <w:widowControl w:val="0"/>
        <w:autoSpaceDE w:val="0"/>
        <w:autoSpaceDN w:val="0"/>
        <w:adjustRightInd w:val="0"/>
        <w:ind w:firstLine="540"/>
        <w:jc w:val="both"/>
        <w:rPr>
          <w:rFonts w:cs="Times New Roman"/>
          <w:szCs w:val="24"/>
        </w:rPr>
      </w:pPr>
      <w:r>
        <w:rPr>
          <w:rFonts w:cs="Times New Roman"/>
          <w:szCs w:val="24"/>
        </w:rPr>
        <w:t>6)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w:t>
      </w:r>
    </w:p>
    <w:p w:rsidR="000A4E77" w:rsidRDefault="000A4E77">
      <w:pPr>
        <w:widowControl w:val="0"/>
        <w:autoSpaceDE w:val="0"/>
        <w:autoSpaceDN w:val="0"/>
        <w:adjustRightInd w:val="0"/>
        <w:jc w:val="both"/>
        <w:rPr>
          <w:rFonts w:cs="Times New Roman"/>
          <w:szCs w:val="24"/>
        </w:rPr>
      </w:pPr>
      <w:r>
        <w:rPr>
          <w:rFonts w:cs="Times New Roman"/>
          <w:szCs w:val="24"/>
        </w:rPr>
        <w:t xml:space="preserve">(в ред. Федерального </w:t>
      </w:r>
      <w:hyperlink r:id="rId11" w:history="1">
        <w:r>
          <w:rPr>
            <w:rFonts w:cs="Times New Roman"/>
            <w:color w:val="0000FF"/>
            <w:szCs w:val="24"/>
          </w:rPr>
          <w:t>закона</w:t>
        </w:r>
      </w:hyperlink>
      <w:r>
        <w:rPr>
          <w:rFonts w:cs="Times New Roman"/>
          <w:szCs w:val="24"/>
        </w:rPr>
        <w:t xml:space="preserve"> от 30.12.2012 N 318-ФЗ)</w:t>
      </w:r>
    </w:p>
    <w:p w:rsidR="000A4E77" w:rsidRDefault="000A4E77">
      <w:pPr>
        <w:widowControl w:val="0"/>
        <w:autoSpaceDE w:val="0"/>
        <w:autoSpaceDN w:val="0"/>
        <w:adjustRightInd w:val="0"/>
        <w:ind w:firstLine="540"/>
        <w:jc w:val="both"/>
        <w:rPr>
          <w:rFonts w:cs="Times New Roman"/>
          <w:szCs w:val="24"/>
        </w:rPr>
      </w:pPr>
      <w:r>
        <w:rPr>
          <w:rFonts w:cs="Times New Roman"/>
          <w:szCs w:val="24"/>
        </w:rPr>
        <w:t>7) площадь торгового объекта - помещение, предназначенное для выкладки, демонстрации товаров, обслуживания покупателей и проведения денежных расчетов с покупателями при продаже товаров, прохода покупателей;</w:t>
      </w:r>
    </w:p>
    <w:p w:rsidR="000A4E77" w:rsidRDefault="000A4E77">
      <w:pPr>
        <w:widowControl w:val="0"/>
        <w:autoSpaceDE w:val="0"/>
        <w:autoSpaceDN w:val="0"/>
        <w:adjustRightInd w:val="0"/>
        <w:ind w:firstLine="540"/>
        <w:jc w:val="both"/>
        <w:rPr>
          <w:rFonts w:cs="Times New Roman"/>
          <w:szCs w:val="24"/>
        </w:rPr>
      </w:pPr>
      <w:r>
        <w:rPr>
          <w:rFonts w:cs="Times New Roman"/>
          <w:szCs w:val="24"/>
        </w:rPr>
        <w:t>8) торговая сеть - совокупность двух и более торговых объектов, которые находятся под общим управлением, или совокупность двух и более торговых объектов, которые используются под единым коммерческим обозначением или иным средством индивидуализации;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9) продовольственные товары - продукты в натуральном или переработанном виде, находящиеся в обороте и употребляемые человеком в пищу (в том числе продукты детского питания, продукты диетического питания), бутилированная питьевая вода, </w:t>
      </w:r>
      <w:r>
        <w:rPr>
          <w:rFonts w:cs="Times New Roman"/>
          <w:szCs w:val="24"/>
        </w:rPr>
        <w:lastRenderedPageBreak/>
        <w:t>алкогольная продукция, пиво и напитки, изготавливаемые на его основе, безалкогольные напитки, жевательная резинка, пищевые добавки и биологически активные добавки.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3" w:name="Par57"/>
      <w:bookmarkEnd w:id="3"/>
      <w:r>
        <w:rPr>
          <w:rFonts w:cs="Times New Roman"/>
          <w:szCs w:val="24"/>
        </w:rPr>
        <w:t>Статья 3. Правовое регулирование отношений в области торговой деятельности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1. Правовое регулирование отношений в области торговой деятельности осуществляется Гражданским </w:t>
      </w:r>
      <w:hyperlink r:id="rId12" w:history="1">
        <w:r>
          <w:rPr>
            <w:rFonts w:cs="Times New Roman"/>
            <w:color w:val="0000FF"/>
            <w:szCs w:val="24"/>
          </w:rPr>
          <w:t>кодексом</w:t>
        </w:r>
      </w:hyperlink>
      <w:r>
        <w:rPr>
          <w:rFonts w:cs="Times New Roman"/>
          <w:szCs w:val="24"/>
        </w:rPr>
        <w:t xml:space="preserve"> Российской Федерации, настоящим Федеральным законом, </w:t>
      </w:r>
      <w:hyperlink r:id="rId13" w:history="1">
        <w:r>
          <w:rPr>
            <w:rFonts w:cs="Times New Roman"/>
            <w:color w:val="0000FF"/>
            <w:szCs w:val="24"/>
          </w:rPr>
          <w:t>Законом</w:t>
        </w:r>
      </w:hyperlink>
      <w:r>
        <w:rPr>
          <w:rFonts w:cs="Times New Roman"/>
          <w:szCs w:val="24"/>
        </w:rPr>
        <w:t xml:space="preserve"> Российской Федерации от 7 февраля 1992 года N 2300-1 "О защите прав потребителей", другими федеральными законами и принимаемыми в соответствии с ними иными нормативными правовыми актами Российской Федерации, законами субъектов Российской Федерации, иными нормативными правовыми актами субъектов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Отношения, связанные с организацией розничных рынков, организацией и осуществлением деятельности по продаже товаров на розничных рынках, регулируются Федеральным </w:t>
      </w:r>
      <w:hyperlink r:id="rId14" w:history="1">
        <w:r>
          <w:rPr>
            <w:rFonts w:cs="Times New Roman"/>
            <w:color w:val="0000FF"/>
            <w:szCs w:val="24"/>
          </w:rPr>
          <w:t>законом</w:t>
        </w:r>
      </w:hyperlink>
      <w:r>
        <w:rPr>
          <w:rFonts w:cs="Times New Roman"/>
          <w:szCs w:val="24"/>
        </w:rPr>
        <w:t xml:space="preserve"> от 30 декабря 2006 года N 271-ФЗ "О розничных рынках и о внесении изменений в Трудовой кодекс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3. Органы местного самоуправления вправе издавать муниципальные правовые акты по вопросам, связанным с созданием условий для обеспечения жителей муниципального образования услугами торговли, в случаях и в пределах, которые предусмотрены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законами субъектов Российской Федерации.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4" w:name="Par63"/>
      <w:bookmarkEnd w:id="4"/>
      <w:r>
        <w:rPr>
          <w:rFonts w:cs="Times New Roman"/>
          <w:szCs w:val="24"/>
        </w:rPr>
        <w:t>Статья 4. Методы государственного регулирования торговой деятельности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bookmarkStart w:id="5" w:name="Par65"/>
      <w:bookmarkEnd w:id="5"/>
      <w:r>
        <w:rPr>
          <w:rFonts w:cs="Times New Roman"/>
          <w:szCs w:val="24"/>
        </w:rPr>
        <w:t>1. Государственное регулирование торговой деятельности осуществляется посредством:</w:t>
      </w:r>
    </w:p>
    <w:p w:rsidR="000A4E77" w:rsidRDefault="000A4E77">
      <w:pPr>
        <w:widowControl w:val="0"/>
        <w:autoSpaceDE w:val="0"/>
        <w:autoSpaceDN w:val="0"/>
        <w:adjustRightInd w:val="0"/>
        <w:ind w:firstLine="540"/>
        <w:jc w:val="both"/>
        <w:rPr>
          <w:rFonts w:cs="Times New Roman"/>
          <w:szCs w:val="24"/>
        </w:rPr>
      </w:pPr>
      <w:r>
        <w:rPr>
          <w:rFonts w:cs="Times New Roman"/>
          <w:szCs w:val="24"/>
        </w:rPr>
        <w:t>1) установления требований к ее организации и осуществлению;</w:t>
      </w:r>
    </w:p>
    <w:p w:rsidR="000A4E77" w:rsidRDefault="000A4E77">
      <w:pPr>
        <w:widowControl w:val="0"/>
        <w:autoSpaceDE w:val="0"/>
        <w:autoSpaceDN w:val="0"/>
        <w:adjustRightInd w:val="0"/>
        <w:ind w:firstLine="540"/>
        <w:jc w:val="both"/>
        <w:rPr>
          <w:rFonts w:cs="Times New Roman"/>
          <w:szCs w:val="24"/>
        </w:rPr>
      </w:pPr>
      <w:r>
        <w:rPr>
          <w:rFonts w:cs="Times New Roman"/>
          <w:szCs w:val="24"/>
        </w:rPr>
        <w:t>2) антимонопольного регулирования в этой области;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3) информационного обеспечения в этой области;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4) государственного контроля (надзора), муниципального контроля в этой области.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Не допускается применение не предусмотренных </w:t>
      </w:r>
      <w:hyperlink w:anchor="Par65" w:history="1">
        <w:r>
          <w:rPr>
            <w:rFonts w:cs="Times New Roman"/>
            <w:color w:val="0000FF"/>
            <w:szCs w:val="24"/>
          </w:rPr>
          <w:t>частью 1</w:t>
        </w:r>
      </w:hyperlink>
      <w:r>
        <w:rPr>
          <w:rFonts w:cs="Times New Roman"/>
          <w:szCs w:val="24"/>
        </w:rPr>
        <w:t xml:space="preserve"> настоящей статьи методов государственного регулирования торговой деятельности, за исключением случаев, установленных федеральными </w:t>
      </w:r>
      <w:hyperlink r:id="rId15" w:history="1">
        <w:r>
          <w:rPr>
            <w:rFonts w:cs="Times New Roman"/>
            <w:color w:val="0000FF"/>
            <w:szCs w:val="24"/>
          </w:rPr>
          <w:t>законами</w:t>
        </w:r>
      </w:hyperlink>
      <w:r>
        <w:rPr>
          <w:rFonts w:cs="Times New Roman"/>
          <w:szCs w:val="24"/>
        </w:rPr>
        <w:t>.</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6" w:name="Par72"/>
      <w:bookmarkEnd w:id="6"/>
      <w:r>
        <w:rPr>
          <w:rFonts w:cs="Times New Roman"/>
          <w:szCs w:val="24"/>
        </w:rPr>
        <w:t>Статья 5. Полномочия Правительства Российской Федерации, федеральных органов исполнительной власти в области государственного регулирования торговой деятельности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1. Правительство Российской Федерации в соответствии с настоящим Федеральным законом осуществляет следующие полномочия в области государственного регулирования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1) обеспечение проведения государственной политики в области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утверждение </w:t>
      </w:r>
      <w:hyperlink r:id="rId16" w:history="1">
        <w:r>
          <w:rPr>
            <w:rFonts w:cs="Times New Roman"/>
            <w:color w:val="0000FF"/>
            <w:szCs w:val="24"/>
          </w:rPr>
          <w:t>методики</w:t>
        </w:r>
      </w:hyperlink>
      <w:r>
        <w:rPr>
          <w:rFonts w:cs="Times New Roman"/>
          <w:szCs w:val="24"/>
        </w:rPr>
        <w:t xml:space="preserve"> расчета и </w:t>
      </w:r>
      <w:hyperlink r:id="rId17" w:history="1">
        <w:r>
          <w:rPr>
            <w:rFonts w:cs="Times New Roman"/>
            <w:color w:val="0000FF"/>
            <w:szCs w:val="24"/>
          </w:rPr>
          <w:t>порядка</w:t>
        </w:r>
      </w:hyperlink>
      <w:r>
        <w:rPr>
          <w:rFonts w:cs="Times New Roman"/>
          <w:szCs w:val="24"/>
        </w:rPr>
        <w:t xml:space="preserve"> установления субъектами Российской Федерации нормативов минимальной обеспеченности населения площадью торговых объектов;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3) утверждение </w:t>
      </w:r>
      <w:hyperlink r:id="rId18" w:history="1">
        <w:r>
          <w:rPr>
            <w:rFonts w:cs="Times New Roman"/>
            <w:color w:val="0000FF"/>
            <w:szCs w:val="24"/>
          </w:rPr>
          <w:t>методики</w:t>
        </w:r>
      </w:hyperlink>
      <w:r>
        <w:rPr>
          <w:rFonts w:cs="Times New Roman"/>
          <w:szCs w:val="24"/>
        </w:rPr>
        <w:t xml:space="preserve"> расчета объема всех реализованных продовольственных товаров в границах субъекта Российской Федерации, в том числе в границах города федерального значения Москвы или Санкт-Петербурга, в границах муниципального района, городского округа в денежном выражении за финансовый год и определения доли объема всех реализованных таких товаров хозяйствующим субъектом, осуществляющим розничную торговлю такими товарами посредством организации торговой сети (за </w:t>
      </w:r>
      <w:r>
        <w:rPr>
          <w:rFonts w:cs="Times New Roman"/>
          <w:szCs w:val="24"/>
        </w:rPr>
        <w:lastRenderedPageBreak/>
        <w:t>исключением сельскохозяйственного потребительского кооператива, организации потребительской кооперации), в границах соответствующего административно-территориального образования в денежном выражении за финансовый год;</w:t>
      </w:r>
    </w:p>
    <w:p w:rsidR="000A4E77" w:rsidRDefault="000A4E77">
      <w:pPr>
        <w:widowControl w:val="0"/>
        <w:autoSpaceDE w:val="0"/>
        <w:autoSpaceDN w:val="0"/>
        <w:adjustRightInd w:val="0"/>
        <w:ind w:firstLine="540"/>
        <w:jc w:val="both"/>
        <w:rPr>
          <w:rFonts w:cs="Times New Roman"/>
          <w:szCs w:val="24"/>
        </w:rPr>
      </w:pPr>
      <w:r>
        <w:rPr>
          <w:rFonts w:cs="Times New Roman"/>
          <w:szCs w:val="24"/>
        </w:rPr>
        <w:t>4) иные предусмотренные настоящим Федеральным законом, другими федеральными законами полномочия в области государственного регулирования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Федеральный </w:t>
      </w:r>
      <w:hyperlink r:id="rId19" w:history="1">
        <w:r>
          <w:rPr>
            <w:rFonts w:cs="Times New Roman"/>
            <w:color w:val="0000FF"/>
            <w:szCs w:val="24"/>
          </w:rPr>
          <w:t>орган</w:t>
        </w:r>
      </w:hyperlink>
      <w:r>
        <w:rPr>
          <w:rFonts w:cs="Times New Roman"/>
          <w:szCs w:val="24"/>
        </w:rPr>
        <w:t xml:space="preserve">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осуществляет следующие полномочия:</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1) утверждение </w:t>
      </w:r>
      <w:hyperlink r:id="rId20" w:history="1">
        <w:r>
          <w:rPr>
            <w:rFonts w:cs="Times New Roman"/>
            <w:color w:val="0000FF"/>
            <w:szCs w:val="24"/>
          </w:rPr>
          <w:t>методических рекомендаций</w:t>
        </w:r>
      </w:hyperlink>
      <w:r>
        <w:rPr>
          <w:rFonts w:cs="Times New Roman"/>
          <w:szCs w:val="24"/>
        </w:rPr>
        <w:t xml:space="preserve"> по разработке региональных программ развития торговли;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утверждение </w:t>
      </w:r>
      <w:hyperlink r:id="rId21" w:history="1">
        <w:r>
          <w:rPr>
            <w:rFonts w:cs="Times New Roman"/>
            <w:color w:val="0000FF"/>
            <w:szCs w:val="24"/>
          </w:rPr>
          <w:t>формы</w:t>
        </w:r>
      </w:hyperlink>
      <w:r>
        <w:rPr>
          <w:rFonts w:cs="Times New Roman"/>
          <w:szCs w:val="24"/>
        </w:rPr>
        <w:t xml:space="preserve"> торгового реестра, включающего в себя сведения о хозяйствующих субъектах, осуществляющих торговую деятельность, о хозяйствующих субъектах, осуществляющих поставки товаров (за исключением производителей товаров), и о состоянии торговли на территории субъекта Российской Федерации (далее - торговый реестр), </w:t>
      </w:r>
      <w:hyperlink r:id="rId22" w:history="1">
        <w:r>
          <w:rPr>
            <w:rFonts w:cs="Times New Roman"/>
            <w:color w:val="0000FF"/>
            <w:szCs w:val="24"/>
          </w:rPr>
          <w:t>порядка</w:t>
        </w:r>
      </w:hyperlink>
      <w:r>
        <w:rPr>
          <w:rFonts w:cs="Times New Roman"/>
          <w:szCs w:val="24"/>
        </w:rPr>
        <w:t xml:space="preserve"> его формирования и </w:t>
      </w:r>
      <w:hyperlink r:id="rId23" w:history="1">
        <w:r>
          <w:rPr>
            <w:rFonts w:cs="Times New Roman"/>
            <w:color w:val="0000FF"/>
            <w:szCs w:val="24"/>
          </w:rPr>
          <w:t>порядка</w:t>
        </w:r>
      </w:hyperlink>
      <w:r>
        <w:rPr>
          <w:rFonts w:cs="Times New Roman"/>
          <w:szCs w:val="24"/>
        </w:rPr>
        <w:t xml:space="preserve"> предоставления информации, содержащейся в торговом реестре;</w:t>
      </w:r>
    </w:p>
    <w:p w:rsidR="000A4E77" w:rsidRDefault="000A4E77">
      <w:pPr>
        <w:widowControl w:val="0"/>
        <w:autoSpaceDE w:val="0"/>
        <w:autoSpaceDN w:val="0"/>
        <w:adjustRightInd w:val="0"/>
        <w:ind w:firstLine="540"/>
        <w:jc w:val="both"/>
        <w:rPr>
          <w:rFonts w:cs="Times New Roman"/>
          <w:szCs w:val="24"/>
        </w:rPr>
      </w:pPr>
      <w:r>
        <w:rPr>
          <w:rFonts w:cs="Times New Roman"/>
          <w:szCs w:val="24"/>
        </w:rPr>
        <w:t>3) участие совместно с уполномоченным федеральным органом исполнительной власти, осуществляющим функции по формированию официальной статистической информации, в определении содержания форм статистической отчетности, применяемых в области торговой деятельности, сроков их представления хозяйствующими субъектами, осуществляющими торговую деятельность, хозяйствующими субъектами, осуществляющими поставки товаров (за исключением производителей товаров);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4) иные предусмотренные настоящим Федеральным законом, другими федеральными законами, указами Президента Российской Федерации, постановлениями Правительства Российской Федерации полномочия.</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7" w:name="Par85"/>
      <w:bookmarkEnd w:id="7"/>
      <w:r>
        <w:rPr>
          <w:rFonts w:cs="Times New Roman"/>
          <w:szCs w:val="24"/>
        </w:rPr>
        <w:t>Статья 6. Полномочия органов государственной власти субъектов Российской Федерации, органов местного самоуправления в области регулирования торговой деятельности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1. Органы государственной власти субъектов Российской Федерации в области государственного регулирования торговой деятельности осуществляют следующие полномочия:</w:t>
      </w:r>
    </w:p>
    <w:p w:rsidR="000A4E77" w:rsidRDefault="000A4E77">
      <w:pPr>
        <w:widowControl w:val="0"/>
        <w:autoSpaceDE w:val="0"/>
        <w:autoSpaceDN w:val="0"/>
        <w:adjustRightInd w:val="0"/>
        <w:ind w:firstLine="540"/>
        <w:jc w:val="both"/>
        <w:rPr>
          <w:rFonts w:cs="Times New Roman"/>
          <w:szCs w:val="24"/>
        </w:rPr>
      </w:pPr>
      <w:r>
        <w:rPr>
          <w:rFonts w:cs="Times New Roman"/>
          <w:szCs w:val="24"/>
        </w:rPr>
        <w:t>1) реализация государственной политики в области торговой деятельности на территории субъекта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2) в соответствии с настоящим Федеральным законом разработка и принятие законов субъектов Российской Федерации, иных нормативных правовых актов субъектов Российской Федерации в области государственного регулирования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3) установление нормативов минимальной обеспеченности населения площадью торговых объектов для субъекта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4) проведение информационно-аналитического наблюдения за состоянием рынка определенного товара и осуществлением торговой деятельности на территории соответствующего субъекта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5) разработка и реализация мероприятий, содействующих развитию торговой деятельности на территории соответствующего субъекта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6) иные предусмотренные настоящим Федеральным законом полномочия.</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Органы местного самоуправления в области регулирования торговой деятельности создают условия для обеспечения жителей муниципального образования услугами торговли. Указанное полномочие осуществляется органами местного самоуправления внутригородских муниципальных образований городов федерального значения Москвы и </w:t>
      </w:r>
      <w:r>
        <w:rPr>
          <w:rFonts w:cs="Times New Roman"/>
          <w:szCs w:val="24"/>
        </w:rPr>
        <w:lastRenderedPageBreak/>
        <w:t>Санкт-Петербурга в случае, если создание таких условий определено как вопрос местного значения законами этих субъектов Российской Федерации.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8" w:name="Par96"/>
      <w:bookmarkEnd w:id="8"/>
      <w:r>
        <w:rPr>
          <w:rFonts w:cs="Times New Roman"/>
          <w:szCs w:val="24"/>
        </w:rPr>
        <w:t>Статья 7. Участие в формировании и реализации государственной политики в области торговой деятельности некоммерческих организаций, объединяющих хозяйствующих субъектов, осуществляющих торговую деятельность, и некоммерческих организаций, объединяющих хозяйствующих субъектов, осуществляющих поставки товаров</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1.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в целях согласования общественно значимых интересов хозяйствующих субъектов, осуществляющих торговую деятельность, хозяйствующих субъектов, осуществляющих поставки товаров, привлекает на добровольной основе некоммерческие организации, объединяющие таких хозяйствующих субъектов, к участию в формировании и реализации государственной политики в области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2. Участие в формировании и реализации государственной политики в области торговой деятельности некоммерческих организаций, объединяющих хозяйствующих субъектов, осуществляющих торговую деятельность, некоммерческих организаций, объединяющих хозяйствующих субъектов, осуществляющих поставки товаров, может осуществляться в следующих формах:</w:t>
      </w:r>
    </w:p>
    <w:p w:rsidR="000A4E77" w:rsidRDefault="000A4E77">
      <w:pPr>
        <w:widowControl w:val="0"/>
        <w:autoSpaceDE w:val="0"/>
        <w:autoSpaceDN w:val="0"/>
        <w:adjustRightInd w:val="0"/>
        <w:ind w:firstLine="540"/>
        <w:jc w:val="both"/>
        <w:rPr>
          <w:rFonts w:cs="Times New Roman"/>
          <w:szCs w:val="24"/>
        </w:rPr>
      </w:pPr>
      <w:r>
        <w:rPr>
          <w:rFonts w:cs="Times New Roman"/>
          <w:szCs w:val="24"/>
        </w:rPr>
        <w:t>1) участие в разработке проектов нормативных правовых актов Российской Федерации в области торговой деятельности, региональных и муниципальных программ развития торговли;</w:t>
      </w:r>
    </w:p>
    <w:p w:rsidR="000A4E77" w:rsidRDefault="000A4E77">
      <w:pPr>
        <w:widowControl w:val="0"/>
        <w:autoSpaceDE w:val="0"/>
        <w:autoSpaceDN w:val="0"/>
        <w:adjustRightInd w:val="0"/>
        <w:ind w:firstLine="540"/>
        <w:jc w:val="both"/>
        <w:rPr>
          <w:rFonts w:cs="Times New Roman"/>
          <w:szCs w:val="24"/>
        </w:rPr>
      </w:pPr>
      <w:r>
        <w:rPr>
          <w:rFonts w:cs="Times New Roman"/>
          <w:szCs w:val="24"/>
        </w:rPr>
        <w:t>2) участие в анализе финансовых, экономических, социальных и иных показателей развития торговли на территориях субъектов Российской Федерации, муниципальных образований, в оценке эффективности применения мер по ее поддержке, в подготовке прогноза развития торговли на территориях субъектов Российской Федерации, муниципальных образований;</w:t>
      </w:r>
    </w:p>
    <w:p w:rsidR="000A4E77" w:rsidRDefault="000A4E77">
      <w:pPr>
        <w:widowControl w:val="0"/>
        <w:autoSpaceDE w:val="0"/>
        <w:autoSpaceDN w:val="0"/>
        <w:adjustRightInd w:val="0"/>
        <w:ind w:firstLine="540"/>
        <w:jc w:val="both"/>
        <w:rPr>
          <w:rFonts w:cs="Times New Roman"/>
          <w:szCs w:val="24"/>
        </w:rPr>
      </w:pPr>
      <w:r>
        <w:rPr>
          <w:rFonts w:cs="Times New Roman"/>
          <w:szCs w:val="24"/>
        </w:rPr>
        <w:t>3) распространение российского и иностранного опыта в области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4) предоставление необходимой информации для формирования и реализации государственной политики в области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5) подготовка для органов государственной власти и органов местного самоуправления предложений о совершенствовании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6) иные предусмотренные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формы такого участия.</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jc w:val="center"/>
        <w:outlineLvl w:val="0"/>
        <w:rPr>
          <w:rFonts w:cs="Times New Roman"/>
          <w:b/>
          <w:bCs/>
          <w:szCs w:val="24"/>
        </w:rPr>
      </w:pPr>
      <w:bookmarkStart w:id="9" w:name="Par107"/>
      <w:bookmarkEnd w:id="9"/>
      <w:r>
        <w:rPr>
          <w:rFonts w:cs="Times New Roman"/>
          <w:b/>
          <w:bCs/>
          <w:szCs w:val="24"/>
        </w:rPr>
        <w:t>Глава 2. ТРЕБОВАНИЯ К ОРГАНИЗАЦИИ И ОСУЩЕСТВЛЕНИЮ</w:t>
      </w:r>
    </w:p>
    <w:p w:rsidR="000A4E77" w:rsidRDefault="000A4E77">
      <w:pPr>
        <w:widowControl w:val="0"/>
        <w:autoSpaceDE w:val="0"/>
        <w:autoSpaceDN w:val="0"/>
        <w:adjustRightInd w:val="0"/>
        <w:jc w:val="center"/>
        <w:rPr>
          <w:rFonts w:cs="Times New Roman"/>
          <w:b/>
          <w:bCs/>
          <w:szCs w:val="24"/>
        </w:rPr>
      </w:pPr>
      <w:r>
        <w:rPr>
          <w:rFonts w:cs="Times New Roman"/>
          <w:b/>
          <w:bCs/>
          <w:szCs w:val="24"/>
        </w:rPr>
        <w:t>ТОРГОВОЙ ДЕЯТЕЛЬНОСТИ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10" w:name="Par110"/>
      <w:bookmarkEnd w:id="10"/>
      <w:r>
        <w:rPr>
          <w:rFonts w:cs="Times New Roman"/>
          <w:szCs w:val="24"/>
        </w:rPr>
        <w:t>Статья 8. Права и обязанности хозяйствующих субъектов, осуществляющих торговую деятельность, хозяйствующих субъектов, осуществляющих поставки товаров, при организации торговой деятельности и ее осуществлении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1. Торговая деятельность осуществляется хозяйствующими субъектами, предусмотренными настоящим Федеральным законом и зарегистрированными в установленном законодательством Российской Федерации порядке, если иное не предусмотрено федеральными законами.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Хозяйствующие субъекты, осуществляющие торговую деятельность, при </w:t>
      </w:r>
      <w:r>
        <w:rPr>
          <w:rFonts w:cs="Times New Roman"/>
          <w:szCs w:val="24"/>
        </w:rPr>
        <w:lastRenderedPageBreak/>
        <w:t>организации торговой деятельности и ее осуществлении, за исключением установленных настоящим Федеральным законом, другими федеральными законами случаев, самостоятельно определяют:</w:t>
      </w:r>
    </w:p>
    <w:p w:rsidR="000A4E77" w:rsidRDefault="000A4E77">
      <w:pPr>
        <w:widowControl w:val="0"/>
        <w:autoSpaceDE w:val="0"/>
        <w:autoSpaceDN w:val="0"/>
        <w:adjustRightInd w:val="0"/>
        <w:ind w:firstLine="540"/>
        <w:jc w:val="both"/>
        <w:rPr>
          <w:rFonts w:cs="Times New Roman"/>
          <w:szCs w:val="24"/>
        </w:rPr>
      </w:pPr>
      <w:r>
        <w:rPr>
          <w:rFonts w:cs="Times New Roman"/>
          <w:szCs w:val="24"/>
        </w:rPr>
        <w:t>1) вид торговли (оптовая и (или) розничная торговля);</w:t>
      </w:r>
    </w:p>
    <w:p w:rsidR="000A4E77" w:rsidRDefault="000A4E77">
      <w:pPr>
        <w:widowControl w:val="0"/>
        <w:autoSpaceDE w:val="0"/>
        <w:autoSpaceDN w:val="0"/>
        <w:adjustRightInd w:val="0"/>
        <w:ind w:firstLine="540"/>
        <w:jc w:val="both"/>
        <w:rPr>
          <w:rFonts w:cs="Times New Roman"/>
          <w:szCs w:val="24"/>
        </w:rPr>
      </w:pPr>
      <w:r>
        <w:rPr>
          <w:rFonts w:cs="Times New Roman"/>
          <w:szCs w:val="24"/>
        </w:rPr>
        <w:t>2) форму торговли (в стационарных торговых объектах, вне стационарных торговых объектов, в том числе на ярмарках, выставках, развозная торговля, разносная торговля, дистанционный способ продажи товаров, продажа товаров с использованием автоматов и иные формы торговли);</w:t>
      </w:r>
    </w:p>
    <w:p w:rsidR="000A4E77" w:rsidRDefault="000A4E77">
      <w:pPr>
        <w:widowControl w:val="0"/>
        <w:autoSpaceDE w:val="0"/>
        <w:autoSpaceDN w:val="0"/>
        <w:adjustRightInd w:val="0"/>
        <w:ind w:firstLine="540"/>
        <w:jc w:val="both"/>
        <w:rPr>
          <w:rFonts w:cs="Times New Roman"/>
          <w:szCs w:val="24"/>
        </w:rPr>
      </w:pPr>
      <w:r>
        <w:rPr>
          <w:rFonts w:cs="Times New Roman"/>
          <w:szCs w:val="24"/>
        </w:rPr>
        <w:t>3) способ торговли (с использованием торговых объектов и (или) без использования торговых объектов);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4) специализацию торговли (универсальная торговля и (или) специализированная торговля);</w:t>
      </w:r>
    </w:p>
    <w:p w:rsidR="000A4E77" w:rsidRDefault="000A4E77">
      <w:pPr>
        <w:widowControl w:val="0"/>
        <w:autoSpaceDE w:val="0"/>
        <w:autoSpaceDN w:val="0"/>
        <w:adjustRightInd w:val="0"/>
        <w:ind w:firstLine="540"/>
        <w:jc w:val="both"/>
        <w:rPr>
          <w:rFonts w:cs="Times New Roman"/>
          <w:szCs w:val="24"/>
        </w:rPr>
      </w:pPr>
      <w:r>
        <w:rPr>
          <w:rFonts w:cs="Times New Roman"/>
          <w:szCs w:val="24"/>
        </w:rPr>
        <w:t>5) тип торгового объекта, используемого для осуществления торговой деятельности (стационарный торговый объект и (или) нестационарный торговый объект);</w:t>
      </w:r>
    </w:p>
    <w:p w:rsidR="000A4E77" w:rsidRDefault="000A4E77">
      <w:pPr>
        <w:widowControl w:val="0"/>
        <w:autoSpaceDE w:val="0"/>
        <w:autoSpaceDN w:val="0"/>
        <w:adjustRightInd w:val="0"/>
        <w:ind w:firstLine="540"/>
        <w:jc w:val="both"/>
        <w:rPr>
          <w:rFonts w:cs="Times New Roman"/>
          <w:szCs w:val="24"/>
        </w:rPr>
      </w:pPr>
      <w:r>
        <w:rPr>
          <w:rFonts w:cs="Times New Roman"/>
          <w:szCs w:val="24"/>
        </w:rPr>
        <w:t>6) основания использования имущества при осуществлении торговой деятельности (право собственности и (или) иное законное основание);</w:t>
      </w:r>
    </w:p>
    <w:p w:rsidR="000A4E77" w:rsidRDefault="000A4E77">
      <w:pPr>
        <w:widowControl w:val="0"/>
        <w:autoSpaceDE w:val="0"/>
        <w:autoSpaceDN w:val="0"/>
        <w:adjustRightInd w:val="0"/>
        <w:ind w:firstLine="540"/>
        <w:jc w:val="both"/>
        <w:rPr>
          <w:rFonts w:cs="Times New Roman"/>
          <w:szCs w:val="24"/>
        </w:rPr>
      </w:pPr>
      <w:bookmarkStart w:id="11" w:name="Par120"/>
      <w:bookmarkEnd w:id="11"/>
      <w:r>
        <w:rPr>
          <w:rFonts w:cs="Times New Roman"/>
          <w:szCs w:val="24"/>
        </w:rPr>
        <w:t>7) порядок и условия осуществления торговой деятельности, в том числе:</w:t>
      </w:r>
    </w:p>
    <w:p w:rsidR="000A4E77" w:rsidRDefault="000A4E77">
      <w:pPr>
        <w:widowControl w:val="0"/>
        <w:autoSpaceDE w:val="0"/>
        <w:autoSpaceDN w:val="0"/>
        <w:adjustRightInd w:val="0"/>
        <w:ind w:firstLine="540"/>
        <w:jc w:val="both"/>
        <w:rPr>
          <w:rFonts w:cs="Times New Roman"/>
          <w:szCs w:val="24"/>
        </w:rPr>
      </w:pPr>
      <w:r>
        <w:rPr>
          <w:rFonts w:cs="Times New Roman"/>
          <w:szCs w:val="24"/>
        </w:rPr>
        <w:t>а) ассортимент продаваемых товаров;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б) режим работы;</w:t>
      </w:r>
    </w:p>
    <w:p w:rsidR="000A4E77" w:rsidRDefault="000A4E77">
      <w:pPr>
        <w:widowControl w:val="0"/>
        <w:autoSpaceDE w:val="0"/>
        <w:autoSpaceDN w:val="0"/>
        <w:adjustRightInd w:val="0"/>
        <w:ind w:firstLine="540"/>
        <w:jc w:val="both"/>
        <w:rPr>
          <w:rFonts w:cs="Times New Roman"/>
          <w:szCs w:val="24"/>
        </w:rPr>
      </w:pPr>
      <w:r>
        <w:rPr>
          <w:rFonts w:cs="Times New Roman"/>
          <w:szCs w:val="24"/>
        </w:rPr>
        <w:t>в) приемы и способы, с помощью которых осуществляется продажа товаров;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г) количество, типы, модели технологического оборудования, инвентаря, используемых при осуществлении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д) способы доведения до покупателей информации о продавце, о предлагаемых для продажи товарах, об оказываемых услугах;</w:t>
      </w:r>
    </w:p>
    <w:p w:rsidR="000A4E77" w:rsidRDefault="000A4E77">
      <w:pPr>
        <w:widowControl w:val="0"/>
        <w:autoSpaceDE w:val="0"/>
        <w:autoSpaceDN w:val="0"/>
        <w:adjustRightInd w:val="0"/>
        <w:ind w:firstLine="540"/>
        <w:jc w:val="both"/>
        <w:rPr>
          <w:rFonts w:cs="Times New Roman"/>
          <w:szCs w:val="24"/>
        </w:rPr>
      </w:pPr>
      <w:r>
        <w:rPr>
          <w:rFonts w:cs="Times New Roman"/>
          <w:szCs w:val="24"/>
        </w:rPr>
        <w:t>8) цены на продаваемые товары;</w:t>
      </w:r>
    </w:p>
    <w:p w:rsidR="000A4E77" w:rsidRDefault="000A4E77">
      <w:pPr>
        <w:widowControl w:val="0"/>
        <w:autoSpaceDE w:val="0"/>
        <w:autoSpaceDN w:val="0"/>
        <w:adjustRightInd w:val="0"/>
        <w:ind w:firstLine="540"/>
        <w:jc w:val="both"/>
        <w:rPr>
          <w:rFonts w:cs="Times New Roman"/>
          <w:szCs w:val="24"/>
        </w:rPr>
      </w:pPr>
      <w:r>
        <w:rPr>
          <w:rFonts w:cs="Times New Roman"/>
          <w:szCs w:val="24"/>
        </w:rPr>
        <w:t>9) форму распространения рекламы в торговом объекте и в его витринах;</w:t>
      </w:r>
    </w:p>
    <w:p w:rsidR="000A4E77" w:rsidRDefault="000A4E77">
      <w:pPr>
        <w:widowControl w:val="0"/>
        <w:autoSpaceDE w:val="0"/>
        <w:autoSpaceDN w:val="0"/>
        <w:adjustRightInd w:val="0"/>
        <w:ind w:firstLine="540"/>
        <w:jc w:val="both"/>
        <w:rPr>
          <w:rFonts w:cs="Times New Roman"/>
          <w:szCs w:val="24"/>
        </w:rPr>
      </w:pPr>
      <w:r>
        <w:rPr>
          <w:rFonts w:cs="Times New Roman"/>
          <w:szCs w:val="24"/>
        </w:rPr>
        <w:t>10) условия заключения договоров купли-продажи товаров, договоров возмездного оказания услуг;</w:t>
      </w:r>
    </w:p>
    <w:p w:rsidR="000A4E77" w:rsidRDefault="000A4E77">
      <w:pPr>
        <w:widowControl w:val="0"/>
        <w:autoSpaceDE w:val="0"/>
        <w:autoSpaceDN w:val="0"/>
        <w:adjustRightInd w:val="0"/>
        <w:ind w:firstLine="540"/>
        <w:jc w:val="both"/>
        <w:rPr>
          <w:rFonts w:cs="Times New Roman"/>
          <w:szCs w:val="24"/>
        </w:rPr>
      </w:pPr>
      <w:r>
        <w:rPr>
          <w:rFonts w:cs="Times New Roman"/>
          <w:szCs w:val="24"/>
        </w:rPr>
        <w:t>11) иные порядок и условия осуществления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3. Указанные в </w:t>
      </w:r>
      <w:hyperlink w:anchor="Par120" w:history="1">
        <w:r>
          <w:rPr>
            <w:rFonts w:cs="Times New Roman"/>
            <w:color w:val="0000FF"/>
            <w:szCs w:val="24"/>
          </w:rPr>
          <w:t>пункте 7 части 2</w:t>
        </w:r>
      </w:hyperlink>
      <w:r>
        <w:rPr>
          <w:rFonts w:cs="Times New Roman"/>
          <w:szCs w:val="24"/>
        </w:rPr>
        <w:t xml:space="preserve"> настоящей статьи порядок и условия осуществления торговой деятельности применительно к государственным или муниципальным предприятиям, учреждениям торговли устанавливаются по решению соответствующих государственных или муниципальных органов.</w:t>
      </w:r>
    </w:p>
    <w:p w:rsidR="000A4E77" w:rsidRDefault="000A4E77">
      <w:pPr>
        <w:widowControl w:val="0"/>
        <w:autoSpaceDE w:val="0"/>
        <w:autoSpaceDN w:val="0"/>
        <w:adjustRightInd w:val="0"/>
        <w:ind w:firstLine="540"/>
        <w:jc w:val="both"/>
        <w:rPr>
          <w:rFonts w:cs="Times New Roman"/>
          <w:szCs w:val="24"/>
        </w:rPr>
      </w:pPr>
      <w:bookmarkStart w:id="12" w:name="Par131"/>
      <w:bookmarkEnd w:id="12"/>
      <w:r>
        <w:rPr>
          <w:rFonts w:cs="Times New Roman"/>
          <w:szCs w:val="24"/>
        </w:rPr>
        <w:t>4. В случае, если федеральными законами предусмотрено государственное регулирование цен на отдельные виды товаров, торговых надбавок (наценок) к ценам на них (в том числе установление их предельных (максимального и (или) минимального) уровней органами государственной власти), цены на такие товары, торговые надбавки (наценки) к ценам на них устанавливаются в соответствии с указанными федеральными законами, а также принимаемыми в соответствии с ними нормативными правовыми актами данных органов государственной власти и (или) нормативными правовыми актами органов местного самоуправления.</w:t>
      </w:r>
    </w:p>
    <w:p w:rsidR="000A4E77" w:rsidRDefault="000A4E77">
      <w:pPr>
        <w:widowControl w:val="0"/>
        <w:autoSpaceDE w:val="0"/>
        <w:autoSpaceDN w:val="0"/>
        <w:adjustRightInd w:val="0"/>
        <w:ind w:firstLine="540"/>
        <w:jc w:val="both"/>
        <w:rPr>
          <w:rFonts w:cs="Times New Roman"/>
          <w:szCs w:val="24"/>
        </w:rPr>
      </w:pPr>
      <w:bookmarkStart w:id="13" w:name="Par132"/>
      <w:bookmarkEnd w:id="13"/>
      <w:r>
        <w:rPr>
          <w:rFonts w:cs="Times New Roman"/>
          <w:szCs w:val="24"/>
        </w:rPr>
        <w:t>5. В случае, если в течение тридцати календарных дней подряд на территории отдельного субъекта Российской Федерации или территориях субъектов Российской Федерации рост розничных цен на отдельные виды социально значимых продовольственных товаров первой необходимости составит тридцать и более процентов, Правительство Российской Федерации в целях стабилизации розничных цен на данные виды товаров имеет право устанавливать предельно допустимые розничные цены на них на территории такого субъекта Российской Федерации или территориях таких субъектов Российской Федерации на срок не более чем девяносто календарных дней.</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6. </w:t>
      </w:r>
      <w:hyperlink r:id="rId24" w:history="1">
        <w:r>
          <w:rPr>
            <w:rFonts w:cs="Times New Roman"/>
            <w:color w:val="0000FF"/>
            <w:szCs w:val="24"/>
          </w:rPr>
          <w:t>Перечень</w:t>
        </w:r>
      </w:hyperlink>
      <w:r>
        <w:rPr>
          <w:rFonts w:cs="Times New Roman"/>
          <w:szCs w:val="24"/>
        </w:rPr>
        <w:t xml:space="preserve"> отдельных видов социально значимых продовольственных товаров первой необходимости и </w:t>
      </w:r>
      <w:hyperlink r:id="rId25" w:history="1">
        <w:r>
          <w:rPr>
            <w:rFonts w:cs="Times New Roman"/>
            <w:color w:val="0000FF"/>
            <w:szCs w:val="24"/>
          </w:rPr>
          <w:t>порядок</w:t>
        </w:r>
      </w:hyperlink>
      <w:r>
        <w:rPr>
          <w:rFonts w:cs="Times New Roman"/>
          <w:szCs w:val="24"/>
        </w:rPr>
        <w:t xml:space="preserve"> установления предельно допустимых розничных цен на них устанавливаются Правительством Российской Федерации.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14" w:name="Par135"/>
      <w:bookmarkEnd w:id="14"/>
      <w:r>
        <w:rPr>
          <w:rFonts w:cs="Times New Roman"/>
          <w:szCs w:val="24"/>
        </w:rPr>
        <w:t>Статья 9. Права и обязанности хозяйствующего субъекта, осуществляющего торговую деятельность, и хозяйствующего субъекта, осуществляющего поставки продовольственных товаров, в связи с заключением и исполнением договора поставки продовольственных товаров</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1. Хозяйствующий субъект, осуществляющий торговую деятельность посредством организации торговой сети, обязан обеспечивать хозяйствующему субъекту, осуществляющему поставки продовольственных товаров, доступ к информации об условиях отбора контрагента для заключения договора поставки продовольственных товаров и о существенных условиях такого договора путем размещения соответствующей информации на своем сайте в информационно-телекоммуникационной сети "Интернет" или путем предоставления запрашиваемой информации безвозмездно в четырнадцатидневный срок со дня получения соответствующего запроса.</w:t>
      </w:r>
    </w:p>
    <w:p w:rsidR="000A4E77" w:rsidRDefault="000A4E77">
      <w:pPr>
        <w:widowControl w:val="0"/>
        <w:autoSpaceDE w:val="0"/>
        <w:autoSpaceDN w:val="0"/>
        <w:adjustRightInd w:val="0"/>
        <w:ind w:firstLine="540"/>
        <w:jc w:val="both"/>
        <w:rPr>
          <w:rFonts w:cs="Times New Roman"/>
          <w:szCs w:val="24"/>
        </w:rPr>
      </w:pPr>
      <w:r>
        <w:rPr>
          <w:rFonts w:cs="Times New Roman"/>
          <w:szCs w:val="24"/>
        </w:rPr>
        <w:t>2. Хозяйствующий субъект, осуществляющий поставки продовольственных товаров, обязан обеспечивать хозяйствующему субъекту, осуществляющему торговую деятельность посредством организации торговой сети, доступ к информации об условиях отбора контрагента для заключения договора поставки продовольственных товаров и о существенных условиях такого договора, к информации о качестве и безопасности поставляемых продовольственных товаров путем размещения соответствующей информации на своем сайте в информационно-телекоммуникационной сети "Интернет" или путем предоставления запрашиваемой информации безвозмездно в четырнадцатидневный срок со дня получения соответствующего запроса.</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3. Цена договора поставки продовольственных товаров, заключаемого между хозяйствующим субъектом, осуществляющим поставки продовольственных товаров, и хозяйствующим субъектом, осуществляющим торговую деятельность, определяется исходя из цены продовольственных товаров, установленной соглашением сторон договора поставки продовольственных товаров с учетом предусмотренных </w:t>
      </w:r>
      <w:hyperlink w:anchor="Par131" w:history="1">
        <w:r>
          <w:rPr>
            <w:rFonts w:cs="Times New Roman"/>
            <w:color w:val="0000FF"/>
            <w:szCs w:val="24"/>
          </w:rPr>
          <w:t>частями 4</w:t>
        </w:r>
      </w:hyperlink>
      <w:r>
        <w:rPr>
          <w:rFonts w:cs="Times New Roman"/>
          <w:szCs w:val="24"/>
        </w:rPr>
        <w:t xml:space="preserve"> и </w:t>
      </w:r>
      <w:hyperlink w:anchor="Par132" w:history="1">
        <w:r>
          <w:rPr>
            <w:rFonts w:cs="Times New Roman"/>
            <w:color w:val="0000FF"/>
            <w:szCs w:val="24"/>
          </w:rPr>
          <w:t>5 статьи 8</w:t>
        </w:r>
      </w:hyperlink>
      <w:r>
        <w:rPr>
          <w:rFonts w:cs="Times New Roman"/>
          <w:szCs w:val="24"/>
        </w:rPr>
        <w:t xml:space="preserve"> настоящего Федерального закона положений.</w:t>
      </w:r>
    </w:p>
    <w:p w:rsidR="000A4E77" w:rsidRDefault="000A4E77">
      <w:pPr>
        <w:widowControl w:val="0"/>
        <w:autoSpaceDE w:val="0"/>
        <w:autoSpaceDN w:val="0"/>
        <w:adjustRightInd w:val="0"/>
        <w:ind w:firstLine="540"/>
        <w:jc w:val="both"/>
        <w:rPr>
          <w:rFonts w:cs="Times New Roman"/>
          <w:szCs w:val="24"/>
        </w:rPr>
      </w:pPr>
      <w:bookmarkStart w:id="15" w:name="Par140"/>
      <w:bookmarkEnd w:id="15"/>
      <w:r>
        <w:rPr>
          <w:rFonts w:cs="Times New Roman"/>
          <w:szCs w:val="24"/>
        </w:rPr>
        <w:t>4. Соглашением сторон договора поставки продовольственных товаров может предусматриваться включение в его цену вознаграждения,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Размер указанного вознаграждения подлежит согласованию сторонами этого договора, включению в его цену и не учитывается при определении цены продовольственных товаров. Размер вознаграждения не может превышать десять процентов от цены приобретенных продовольственных товаров.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5. Не допускается выплата указанного в </w:t>
      </w:r>
      <w:hyperlink w:anchor="Par140" w:history="1">
        <w:r>
          <w:rPr>
            <w:rFonts w:cs="Times New Roman"/>
            <w:color w:val="0000FF"/>
            <w:szCs w:val="24"/>
          </w:rPr>
          <w:t>части 4</w:t>
        </w:r>
      </w:hyperlink>
      <w:r>
        <w:rPr>
          <w:rFonts w:cs="Times New Roman"/>
          <w:szCs w:val="24"/>
        </w:rPr>
        <w:t xml:space="preserve"> настоящей статьи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r:id="rId26" w:history="1">
        <w:r>
          <w:rPr>
            <w:rFonts w:cs="Times New Roman"/>
            <w:color w:val="0000FF"/>
            <w:szCs w:val="24"/>
          </w:rPr>
          <w:t>перечне</w:t>
        </w:r>
      </w:hyperlink>
      <w:r>
        <w:rPr>
          <w:rFonts w:cs="Times New Roman"/>
          <w:szCs w:val="24"/>
        </w:rPr>
        <w:t>, установленном Правительством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6. Включение в цену договора поставки продовольственных товаров иных видов вознаграждения за исполнение хозяйствующим субъектом, осуществляющим торговую деятельность, условий этого договора и (или) его изменение не допускаются.</w:t>
      </w:r>
    </w:p>
    <w:p w:rsidR="000A4E77" w:rsidRDefault="000A4E77">
      <w:pPr>
        <w:widowControl w:val="0"/>
        <w:autoSpaceDE w:val="0"/>
        <w:autoSpaceDN w:val="0"/>
        <w:adjustRightInd w:val="0"/>
        <w:ind w:firstLine="540"/>
        <w:jc w:val="both"/>
        <w:rPr>
          <w:rFonts w:cs="Times New Roman"/>
          <w:szCs w:val="24"/>
        </w:rPr>
      </w:pPr>
      <w:bookmarkStart w:id="16" w:name="Par143"/>
      <w:bookmarkEnd w:id="16"/>
      <w:r>
        <w:rPr>
          <w:rFonts w:cs="Times New Roman"/>
          <w:szCs w:val="24"/>
        </w:rPr>
        <w:t>7. В случае, если между хозяйствующим субъектом, осуществляющим торговую деятельность, и хозяйствующим субъектом, осуществляющим поставки продовольственных товаров, заключается договор поставки продовольственных товаров с условием оплаты таких товаров через определенное время после их передачи хозяйствующему субъекту, осуществляющему торговую деятельность, срок оплаты таких товаров для установления данным договором определяется по следующим правилам:</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1) продовольственные товары, на которые срок годности установлен менее чем </w:t>
      </w:r>
      <w:r>
        <w:rPr>
          <w:rFonts w:cs="Times New Roman"/>
          <w:szCs w:val="24"/>
        </w:rPr>
        <w:lastRenderedPageBreak/>
        <w:t>десять дней, подлежат оплате в срок не позднее чем десять рабочих дней со дня приемки таких товаров хозяйствующим субъектом, осуществляющим торговую деятельность;</w:t>
      </w:r>
    </w:p>
    <w:p w:rsidR="000A4E77" w:rsidRDefault="000A4E77">
      <w:pPr>
        <w:widowControl w:val="0"/>
        <w:autoSpaceDE w:val="0"/>
        <w:autoSpaceDN w:val="0"/>
        <w:adjustRightInd w:val="0"/>
        <w:ind w:firstLine="540"/>
        <w:jc w:val="both"/>
        <w:rPr>
          <w:rFonts w:cs="Times New Roman"/>
          <w:szCs w:val="24"/>
        </w:rPr>
      </w:pPr>
      <w:r>
        <w:rPr>
          <w:rFonts w:cs="Times New Roman"/>
          <w:szCs w:val="24"/>
        </w:rPr>
        <w:t>2) продовольственные товары, на которые срок годности установлен от десяти до тридцати дней включительно, подлежат оплате в срок не позднее чем тридцать календарных дней со дня приемки таких товаров хозяйствующим субъектом, осуществляющим торговую деятельность;</w:t>
      </w:r>
    </w:p>
    <w:p w:rsidR="000A4E77" w:rsidRDefault="000A4E77">
      <w:pPr>
        <w:widowControl w:val="0"/>
        <w:autoSpaceDE w:val="0"/>
        <w:autoSpaceDN w:val="0"/>
        <w:adjustRightInd w:val="0"/>
        <w:ind w:firstLine="540"/>
        <w:jc w:val="both"/>
        <w:rPr>
          <w:rFonts w:cs="Times New Roman"/>
          <w:szCs w:val="24"/>
        </w:rPr>
      </w:pPr>
      <w:r>
        <w:rPr>
          <w:rFonts w:cs="Times New Roman"/>
          <w:szCs w:val="24"/>
        </w:rPr>
        <w:t>3) продовольственные товары, на которые срок годности установлен свыше тридцати дней, а также алкогольная продукция, произведенная на территории Российской Федерации, подлежат оплате в срок не позднее чем сорок пять календарных дней со дня приемки таких товаров хозяйствующим субъектом, осуществляющим торговую деятельность.</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8. Оплата продовольственных товаров в срок, установленный правилами, определенными </w:t>
      </w:r>
      <w:hyperlink w:anchor="Par143" w:history="1">
        <w:r>
          <w:rPr>
            <w:rFonts w:cs="Times New Roman"/>
            <w:color w:val="0000FF"/>
            <w:szCs w:val="24"/>
          </w:rPr>
          <w:t>частью 7</w:t>
        </w:r>
      </w:hyperlink>
      <w:r>
        <w:rPr>
          <w:rFonts w:cs="Times New Roman"/>
          <w:szCs w:val="24"/>
        </w:rPr>
        <w:t xml:space="preserve"> настоящей статьи, осуществляется при условии исполнения хозяйствующим субъектом, осуществляющим поставки продовольственных товаров, обязанности по передаче документов, относящихся к поставкам таких товаров в соответствии с федеральными законами, иными нормативными правовыми актами Российской Федерации и договором поставки продовольственных товаров.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9. В случае, если хозяйствующий субъект, осуществляющий поставки продовольственных товаров, не передает или отказывается передать хозяйствующему субъекту, осуществляющему торговую деятельность, документы, которые он должен передать в соответствии с федеральными законами, иными нормативными правовыми актами Российской Федерации и договором поставки продовольственных товаров, сроки оплаты продовольственных товаров, установленные правилами, определенными </w:t>
      </w:r>
      <w:hyperlink w:anchor="Par143" w:history="1">
        <w:r>
          <w:rPr>
            <w:rFonts w:cs="Times New Roman"/>
            <w:color w:val="0000FF"/>
            <w:szCs w:val="24"/>
          </w:rPr>
          <w:t>частью 7</w:t>
        </w:r>
      </w:hyperlink>
      <w:r>
        <w:rPr>
          <w:rFonts w:cs="Times New Roman"/>
          <w:szCs w:val="24"/>
        </w:rPr>
        <w:t xml:space="preserve"> настоящей статьи, увеличиваются на период предоставления хозяйствующим субъектом, осуществляющим поставки продовольственных товаров, по запросу хозяйствующего субъекта, осуществляющего торговую деятельность, указанных документов.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10. В договоре поставки продовольственных товаров не допускается установление запрета на перемену лиц в обязательстве по такому договору путем уступки требования, а также ответственности за несоблюдение указанного запрета сторонами такого договора.</w:t>
      </w:r>
    </w:p>
    <w:p w:rsidR="000A4E77" w:rsidRDefault="000A4E77">
      <w:pPr>
        <w:widowControl w:val="0"/>
        <w:autoSpaceDE w:val="0"/>
        <w:autoSpaceDN w:val="0"/>
        <w:adjustRightInd w:val="0"/>
        <w:ind w:firstLine="540"/>
        <w:jc w:val="both"/>
        <w:rPr>
          <w:rFonts w:cs="Times New Roman"/>
          <w:szCs w:val="24"/>
        </w:rPr>
      </w:pPr>
      <w:r>
        <w:rPr>
          <w:rFonts w:cs="Times New Roman"/>
          <w:szCs w:val="24"/>
        </w:rPr>
        <w:t>11. Услуги по рекламированию продовольственных товаров, маркетингу и подобные услуги, направленные на продвижение продовольственных товаров, могут оказываться хозяйствующим субъектом, осуществляющим торговую деятельность, на основании договоров возмездного оказания соответствующих услуг.</w:t>
      </w:r>
    </w:p>
    <w:p w:rsidR="000A4E77" w:rsidRDefault="000A4E77">
      <w:pPr>
        <w:widowControl w:val="0"/>
        <w:autoSpaceDE w:val="0"/>
        <w:autoSpaceDN w:val="0"/>
        <w:adjustRightInd w:val="0"/>
        <w:ind w:firstLine="540"/>
        <w:jc w:val="both"/>
        <w:rPr>
          <w:rFonts w:cs="Times New Roman"/>
          <w:szCs w:val="24"/>
        </w:rPr>
      </w:pPr>
      <w:r>
        <w:rPr>
          <w:rFonts w:cs="Times New Roman"/>
          <w:szCs w:val="24"/>
        </w:rPr>
        <w:t>12. Включение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определенных действий, об оказании услуг по рекламированию товаров, маркетингу и подобных услуг, направленных на продвижение продовольственных товаров, а также заключение договора поставки продовольственных товаров путем понуждения к заключению договора возмездного оказания услуг, направленных на продвижение продовольственных товаров, не допускается.</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17" w:name="Par153"/>
      <w:bookmarkEnd w:id="17"/>
      <w:r>
        <w:rPr>
          <w:rFonts w:cs="Times New Roman"/>
          <w:szCs w:val="24"/>
        </w:rPr>
        <w:t>Статья 10. Особенности размещения нестационарных торговых объектов</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bookmarkStart w:id="18" w:name="Par155"/>
      <w:bookmarkEnd w:id="18"/>
      <w:r>
        <w:rPr>
          <w:rFonts w:cs="Times New Roman"/>
          <w:szCs w:val="24"/>
        </w:rPr>
        <w:t>1. Размещение нестационарных торговых объектов на земельных участках, в зданиях, строениях, сооружениях, находящихся в государственной собственности или муниципальной собственности, 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и достижения нормативов минимальной обеспеченности населения площадью торговых объектов.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w:t>
      </w:r>
      <w:hyperlink r:id="rId27" w:history="1">
        <w:r>
          <w:rPr>
            <w:rFonts w:cs="Times New Roman"/>
            <w:color w:val="0000FF"/>
            <w:szCs w:val="24"/>
          </w:rPr>
          <w:t>Порядок</w:t>
        </w:r>
      </w:hyperlink>
      <w:r>
        <w:rPr>
          <w:rFonts w:cs="Times New Roman"/>
          <w:szCs w:val="24"/>
        </w:rPr>
        <w:t xml:space="preserve"> включения в схему размещения, указанную в </w:t>
      </w:r>
      <w:hyperlink w:anchor="Par155" w:history="1">
        <w:r>
          <w:rPr>
            <w:rFonts w:cs="Times New Roman"/>
            <w:color w:val="0000FF"/>
            <w:szCs w:val="24"/>
          </w:rPr>
          <w:t>части 1</w:t>
        </w:r>
      </w:hyperlink>
      <w:r>
        <w:rPr>
          <w:rFonts w:cs="Times New Roman"/>
          <w:szCs w:val="24"/>
        </w:rPr>
        <w:t xml:space="preserve"> настоящей статьи, нестационарных торговых объектов, расположенных на земельных участках, в зданиях, </w:t>
      </w:r>
      <w:r>
        <w:rPr>
          <w:rFonts w:cs="Times New Roman"/>
          <w:szCs w:val="24"/>
        </w:rPr>
        <w:lastRenderedPageBreak/>
        <w:t>строениях, сооружениях, находящихся в государственной собственности, устанавливается Правительством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3. Схема размещения нестационарных торговых объектов разрабатывается и утверждается органом местного самоуправления, определенным в соответствии с уставом муниципального образования, в порядке, установленном уполномоченным органом исполнительной власти субъекта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4.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5. Схема размещения нестационарных торговых объектов и вносимые в нее изменения подлежат опубликованию в </w:t>
      </w:r>
      <w:hyperlink r:id="rId28" w:history="1">
        <w:r>
          <w:rPr>
            <w:rFonts w:cs="Times New Roman"/>
            <w:color w:val="0000FF"/>
            <w:szCs w:val="24"/>
          </w:rPr>
          <w:t>порядке</w:t>
        </w:r>
      </w:hyperlink>
      <w:r>
        <w:rPr>
          <w:rFonts w:cs="Times New Roman"/>
          <w:szCs w:val="24"/>
        </w:rPr>
        <w:t>, установленном для официального опубликования муниципальных правовых актов, а также размещению на официальных сайтах органа исполнительной власти субъекта Российской Федерации и органа местного самоуправления в информационно-телекоммуникационной сети "Интернет".</w:t>
      </w:r>
    </w:p>
    <w:p w:rsidR="000A4E77" w:rsidRDefault="000A4E77">
      <w:pPr>
        <w:widowControl w:val="0"/>
        <w:autoSpaceDE w:val="0"/>
        <w:autoSpaceDN w:val="0"/>
        <w:adjustRightInd w:val="0"/>
        <w:ind w:firstLine="540"/>
        <w:jc w:val="both"/>
        <w:rPr>
          <w:rFonts w:cs="Times New Roman"/>
          <w:szCs w:val="24"/>
        </w:rPr>
      </w:pPr>
      <w:r>
        <w:rPr>
          <w:rFonts w:cs="Times New Roman"/>
          <w:szCs w:val="24"/>
        </w:rPr>
        <w:t>6. Утверждение схемы размещения нестационарных торговых объектов, а равно как и внесение в нее изменений, не может служить основанием для пересмотра мест размещения нестационарных торговых объектов, строительство, реконструкция или эксплуатация которых были начаты до утверждения указанной схемы.</w:t>
      </w:r>
    </w:p>
    <w:p w:rsidR="000A4E77" w:rsidRDefault="000A4E77">
      <w:pPr>
        <w:widowControl w:val="0"/>
        <w:autoSpaceDE w:val="0"/>
        <w:autoSpaceDN w:val="0"/>
        <w:adjustRightInd w:val="0"/>
        <w:ind w:firstLine="540"/>
        <w:jc w:val="both"/>
        <w:rPr>
          <w:rFonts w:cs="Times New Roman"/>
          <w:szCs w:val="24"/>
        </w:rPr>
      </w:pPr>
      <w:r>
        <w:rPr>
          <w:rFonts w:cs="Times New Roman"/>
          <w:szCs w:val="24"/>
        </w:rPr>
        <w:t>7. Порядок размещения и использования нестационарных торговых объектов в стационарном торговом объекте, в ином здании, строении, сооружении или на земельном участке, находящихся в частной собственности, устанавливается собственником стационарного торгового объекта, иного здания, строения, сооружения или земельного участка с учетом требований, определенных законодательством Российской Федерации.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19" w:name="Par163"/>
      <w:bookmarkEnd w:id="19"/>
      <w:r>
        <w:rPr>
          <w:rFonts w:cs="Times New Roman"/>
          <w:szCs w:val="24"/>
        </w:rPr>
        <w:t>Статья 11. Требования к организации ярмарок и продажи товаров (выполнения работ, оказания услуг) на них</w:t>
      </w:r>
    </w:p>
    <w:p w:rsidR="000A4E77" w:rsidRDefault="000A4E77">
      <w:pPr>
        <w:widowControl w:val="0"/>
        <w:autoSpaceDE w:val="0"/>
        <w:autoSpaceDN w:val="0"/>
        <w:adjustRightInd w:val="0"/>
        <w:jc w:val="both"/>
        <w:rPr>
          <w:rFonts w:cs="Times New Roman"/>
          <w:szCs w:val="24"/>
        </w:rPr>
      </w:pPr>
      <w:r>
        <w:rPr>
          <w:rFonts w:cs="Times New Roman"/>
          <w:szCs w:val="24"/>
        </w:rPr>
        <w:t xml:space="preserve">(в ред. Федерального </w:t>
      </w:r>
      <w:hyperlink r:id="rId29" w:history="1">
        <w:r>
          <w:rPr>
            <w:rFonts w:cs="Times New Roman"/>
            <w:color w:val="0000FF"/>
            <w:szCs w:val="24"/>
          </w:rPr>
          <w:t>закона</w:t>
        </w:r>
      </w:hyperlink>
      <w:r>
        <w:rPr>
          <w:rFonts w:cs="Times New Roman"/>
          <w:szCs w:val="24"/>
        </w:rPr>
        <w:t xml:space="preserve"> от 23.12.2010 N 369-ФЗ)</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1. Ярмарки организуются органами государственной власти, органами местного самоуправления, юридическими лицами, индивидуальными предпринимателями (далее - организатор ярмарки). Организация ярмарок и продажи товаров (выполнения работ, оказания услуг) на них осуществляется в порядке, установленном нормативными правовыми актами субъектов Российской Федерации, на территориях которых такие ярмарки организуются. В случае, если организатором ярмарки является федеральный орган государственной власти, порядок организации ярмарки и продажи товаров (выполнения работ, оказания услуг) на ней устанавливается организатором ярмарки с учетом положений настоящей статьи.</w:t>
      </w:r>
    </w:p>
    <w:p w:rsidR="000A4E77" w:rsidRDefault="000A4E77">
      <w:pPr>
        <w:widowControl w:val="0"/>
        <w:autoSpaceDE w:val="0"/>
        <w:autoSpaceDN w:val="0"/>
        <w:adjustRightInd w:val="0"/>
        <w:jc w:val="both"/>
        <w:rPr>
          <w:rFonts w:cs="Times New Roman"/>
          <w:szCs w:val="24"/>
        </w:rPr>
      </w:pPr>
      <w:r>
        <w:rPr>
          <w:rFonts w:cs="Times New Roman"/>
          <w:szCs w:val="24"/>
        </w:rPr>
        <w:t xml:space="preserve">(в ред. Федерального </w:t>
      </w:r>
      <w:hyperlink r:id="rId30" w:history="1">
        <w:r>
          <w:rPr>
            <w:rFonts w:cs="Times New Roman"/>
            <w:color w:val="0000FF"/>
            <w:szCs w:val="24"/>
          </w:rPr>
          <w:t>закона</w:t>
        </w:r>
      </w:hyperlink>
      <w:r>
        <w:rPr>
          <w:rFonts w:cs="Times New Roman"/>
          <w:szCs w:val="24"/>
        </w:rPr>
        <w:t xml:space="preserve"> от 23.12.2010 N 369-ФЗ)</w:t>
      </w:r>
    </w:p>
    <w:p w:rsidR="000A4E77" w:rsidRDefault="000A4E77">
      <w:pPr>
        <w:widowControl w:val="0"/>
        <w:autoSpaceDE w:val="0"/>
        <w:autoSpaceDN w:val="0"/>
        <w:adjustRightInd w:val="0"/>
        <w:ind w:firstLine="540"/>
        <w:jc w:val="both"/>
        <w:rPr>
          <w:rFonts w:cs="Times New Roman"/>
          <w:szCs w:val="24"/>
        </w:rPr>
      </w:pPr>
      <w:r>
        <w:rPr>
          <w:rFonts w:cs="Times New Roman"/>
          <w:szCs w:val="24"/>
        </w:rPr>
        <w:t>2. Организатор ярмарки разрабатывает и утверждает план мероприятий по организации ярмарки и продажи товаров (выполнения работ, оказания услуг) на ней, а также определяет режим работы ярмарки, порядок организации ярмарки, порядок предоставления мест для продажи товаров (выполнения работ, оказания услуг) на ярмарке.</w:t>
      </w:r>
    </w:p>
    <w:p w:rsidR="000A4E77" w:rsidRDefault="000A4E77">
      <w:pPr>
        <w:widowControl w:val="0"/>
        <w:autoSpaceDE w:val="0"/>
        <w:autoSpaceDN w:val="0"/>
        <w:adjustRightInd w:val="0"/>
        <w:jc w:val="both"/>
        <w:rPr>
          <w:rFonts w:cs="Times New Roman"/>
          <w:szCs w:val="24"/>
        </w:rPr>
      </w:pPr>
      <w:r>
        <w:rPr>
          <w:rFonts w:cs="Times New Roman"/>
          <w:szCs w:val="24"/>
        </w:rPr>
        <w:t xml:space="preserve">(в ред. Федерального </w:t>
      </w:r>
      <w:hyperlink r:id="rId31" w:history="1">
        <w:r>
          <w:rPr>
            <w:rFonts w:cs="Times New Roman"/>
            <w:color w:val="0000FF"/>
            <w:szCs w:val="24"/>
          </w:rPr>
          <w:t>закона</w:t>
        </w:r>
      </w:hyperlink>
      <w:r>
        <w:rPr>
          <w:rFonts w:cs="Times New Roman"/>
          <w:szCs w:val="24"/>
        </w:rPr>
        <w:t xml:space="preserve"> от 23.12.2010 N 369-ФЗ)</w:t>
      </w:r>
    </w:p>
    <w:p w:rsidR="000A4E77" w:rsidRDefault="000A4E77">
      <w:pPr>
        <w:widowControl w:val="0"/>
        <w:autoSpaceDE w:val="0"/>
        <w:autoSpaceDN w:val="0"/>
        <w:adjustRightInd w:val="0"/>
        <w:ind w:firstLine="540"/>
        <w:jc w:val="both"/>
        <w:rPr>
          <w:rFonts w:cs="Times New Roman"/>
          <w:szCs w:val="24"/>
        </w:rPr>
      </w:pPr>
      <w:r>
        <w:rPr>
          <w:rFonts w:cs="Times New Roman"/>
          <w:szCs w:val="24"/>
        </w:rPr>
        <w:t>3. Организатор ярмарки опубликовывает в средствах массовой информации и размещает на своем сайте в информационно-телекоммуникационной сети "Интернет" информацию о плане мероприятий по организации ярмарки и продажи товаров (выполнения работ, оказания услуг) на ней.</w:t>
      </w:r>
    </w:p>
    <w:p w:rsidR="000A4E77" w:rsidRDefault="000A4E77">
      <w:pPr>
        <w:widowControl w:val="0"/>
        <w:autoSpaceDE w:val="0"/>
        <w:autoSpaceDN w:val="0"/>
        <w:adjustRightInd w:val="0"/>
        <w:jc w:val="both"/>
        <w:rPr>
          <w:rFonts w:cs="Times New Roman"/>
          <w:szCs w:val="24"/>
        </w:rPr>
      </w:pPr>
      <w:r>
        <w:rPr>
          <w:rFonts w:cs="Times New Roman"/>
          <w:szCs w:val="24"/>
        </w:rPr>
        <w:t xml:space="preserve">(в ред. Федерального </w:t>
      </w:r>
      <w:hyperlink r:id="rId32" w:history="1">
        <w:r>
          <w:rPr>
            <w:rFonts w:cs="Times New Roman"/>
            <w:color w:val="0000FF"/>
            <w:szCs w:val="24"/>
          </w:rPr>
          <w:t>закона</w:t>
        </w:r>
      </w:hyperlink>
      <w:r>
        <w:rPr>
          <w:rFonts w:cs="Times New Roman"/>
          <w:szCs w:val="24"/>
        </w:rPr>
        <w:t xml:space="preserve"> от 23.12.2010 N 369-ФЗ)</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4. Места для продажи товаров (выполнения работ, оказания услуг) на ярмарке </w:t>
      </w:r>
      <w:r>
        <w:rPr>
          <w:rFonts w:cs="Times New Roman"/>
          <w:szCs w:val="24"/>
        </w:rPr>
        <w:lastRenderedPageBreak/>
        <w:t>предоставляются юридическим лицам, индивидуальным предпринимателям, а также гражданам (в том числе гражданам - главам крестьянских (фермерских) хозяйств, членам таких хозяйств, гражданам, ведущим личные подсобные хозяйства или занимающимся садоводством, огородничеством, животноводством).</w:t>
      </w:r>
    </w:p>
    <w:p w:rsidR="000A4E77" w:rsidRDefault="000A4E77">
      <w:pPr>
        <w:widowControl w:val="0"/>
        <w:autoSpaceDE w:val="0"/>
        <w:autoSpaceDN w:val="0"/>
        <w:adjustRightInd w:val="0"/>
        <w:jc w:val="both"/>
        <w:rPr>
          <w:rFonts w:cs="Times New Roman"/>
          <w:szCs w:val="24"/>
        </w:rPr>
      </w:pPr>
      <w:r>
        <w:rPr>
          <w:rFonts w:cs="Times New Roman"/>
          <w:szCs w:val="24"/>
        </w:rPr>
        <w:t xml:space="preserve">(в ред. Федеральных законов от 23.12.2010 </w:t>
      </w:r>
      <w:hyperlink r:id="rId33" w:history="1">
        <w:r>
          <w:rPr>
            <w:rFonts w:cs="Times New Roman"/>
            <w:color w:val="0000FF"/>
            <w:szCs w:val="24"/>
          </w:rPr>
          <w:t>N 369-ФЗ</w:t>
        </w:r>
      </w:hyperlink>
      <w:r>
        <w:rPr>
          <w:rFonts w:cs="Times New Roman"/>
          <w:szCs w:val="24"/>
        </w:rPr>
        <w:t xml:space="preserve">, от 28.12.2013 </w:t>
      </w:r>
      <w:hyperlink r:id="rId34" w:history="1">
        <w:r>
          <w:rPr>
            <w:rFonts w:cs="Times New Roman"/>
            <w:color w:val="0000FF"/>
            <w:szCs w:val="24"/>
          </w:rPr>
          <w:t>N 446-ФЗ</w:t>
        </w:r>
      </w:hyperlink>
      <w:r>
        <w:rPr>
          <w:rFonts w:cs="Times New Roman"/>
          <w:szCs w:val="24"/>
        </w:rPr>
        <w:t>)</w:t>
      </w:r>
    </w:p>
    <w:p w:rsidR="000A4E77" w:rsidRDefault="000A4E77">
      <w:pPr>
        <w:widowControl w:val="0"/>
        <w:autoSpaceDE w:val="0"/>
        <w:autoSpaceDN w:val="0"/>
        <w:adjustRightInd w:val="0"/>
        <w:ind w:firstLine="540"/>
        <w:jc w:val="both"/>
        <w:rPr>
          <w:rFonts w:cs="Times New Roman"/>
          <w:szCs w:val="24"/>
        </w:rPr>
      </w:pPr>
      <w:r>
        <w:rPr>
          <w:rFonts w:cs="Times New Roman"/>
          <w:szCs w:val="24"/>
        </w:rPr>
        <w:t>5. Размер платы за предоставление оборудованных мест для продажи товаров (выполнения работ, оказания услуг) на ярмарке, а также за оказание услуг, связанных с обеспечением торговли (уборка территории, проведение ветеринарно-санитарной экспертизы и другие услуги), определяется организатором ярмарки с учетом необходимости компенсации затрат на организацию ярмарки и продажи товаров (выполнения работ, оказания услуг) на ней.</w:t>
      </w:r>
    </w:p>
    <w:p w:rsidR="000A4E77" w:rsidRDefault="000A4E77">
      <w:pPr>
        <w:widowControl w:val="0"/>
        <w:autoSpaceDE w:val="0"/>
        <w:autoSpaceDN w:val="0"/>
        <w:adjustRightInd w:val="0"/>
        <w:jc w:val="both"/>
        <w:rPr>
          <w:rFonts w:cs="Times New Roman"/>
          <w:szCs w:val="24"/>
        </w:rPr>
      </w:pPr>
      <w:r>
        <w:rPr>
          <w:rFonts w:cs="Times New Roman"/>
          <w:szCs w:val="24"/>
        </w:rPr>
        <w:t xml:space="preserve">(в ред. Федерального </w:t>
      </w:r>
      <w:hyperlink r:id="rId35" w:history="1">
        <w:r>
          <w:rPr>
            <w:rFonts w:cs="Times New Roman"/>
            <w:color w:val="0000FF"/>
            <w:szCs w:val="24"/>
          </w:rPr>
          <w:t>закона</w:t>
        </w:r>
      </w:hyperlink>
      <w:r>
        <w:rPr>
          <w:rFonts w:cs="Times New Roman"/>
          <w:szCs w:val="24"/>
        </w:rPr>
        <w:t xml:space="preserve"> от 23.12.2010 N 369-ФЗ)</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6. Требования к организации продажи товаров (в том числе товаров, подлежащих продаже на ярмарках соответствующих типов и включению в соответствующий перечень) и выполнения работ, оказания услуг на ярмарках устанавливаются нормативными правовыми актами субъектов Российской Федерации с учетом требований, установленных </w:t>
      </w:r>
      <w:hyperlink r:id="rId36" w:history="1">
        <w:r>
          <w:rPr>
            <w:rFonts w:cs="Times New Roman"/>
            <w:color w:val="0000FF"/>
            <w:szCs w:val="24"/>
          </w:rPr>
          <w:t>законодательством</w:t>
        </w:r>
      </w:hyperlink>
      <w:r>
        <w:rPr>
          <w:rFonts w:cs="Times New Roman"/>
          <w:szCs w:val="24"/>
        </w:rPr>
        <w:t xml:space="preserve"> Российской Федерации о защите прав потребителей, </w:t>
      </w:r>
      <w:hyperlink r:id="rId37" w:history="1">
        <w:r>
          <w:rPr>
            <w:rFonts w:cs="Times New Roman"/>
            <w:color w:val="0000FF"/>
            <w:szCs w:val="24"/>
          </w:rPr>
          <w:t>законодательством</w:t>
        </w:r>
      </w:hyperlink>
      <w:r>
        <w:rPr>
          <w:rFonts w:cs="Times New Roman"/>
          <w:szCs w:val="24"/>
        </w:rPr>
        <w:t xml:space="preserve"> Российской Федерации в области обеспечения санитарно-эпидемиологического благополучия населения, </w:t>
      </w:r>
      <w:hyperlink r:id="rId38" w:history="1">
        <w:r>
          <w:rPr>
            <w:rFonts w:cs="Times New Roman"/>
            <w:color w:val="0000FF"/>
            <w:szCs w:val="24"/>
          </w:rPr>
          <w:t>законодательством</w:t>
        </w:r>
      </w:hyperlink>
      <w:r>
        <w:rPr>
          <w:rFonts w:cs="Times New Roman"/>
          <w:szCs w:val="24"/>
        </w:rPr>
        <w:t xml:space="preserve"> Российской Федерации о пожарной безопасности, </w:t>
      </w:r>
      <w:hyperlink r:id="rId39" w:history="1">
        <w:r>
          <w:rPr>
            <w:rFonts w:cs="Times New Roman"/>
            <w:color w:val="0000FF"/>
            <w:szCs w:val="24"/>
          </w:rPr>
          <w:t>законодательством</w:t>
        </w:r>
      </w:hyperlink>
      <w:r>
        <w:rPr>
          <w:rFonts w:cs="Times New Roman"/>
          <w:szCs w:val="24"/>
        </w:rPr>
        <w:t xml:space="preserve"> в области охраны окружающей среды, и других установленных федеральными законами требований.</w:t>
      </w:r>
    </w:p>
    <w:p w:rsidR="000A4E77" w:rsidRDefault="000A4E77">
      <w:pPr>
        <w:widowControl w:val="0"/>
        <w:autoSpaceDE w:val="0"/>
        <w:autoSpaceDN w:val="0"/>
        <w:adjustRightInd w:val="0"/>
        <w:jc w:val="both"/>
        <w:rPr>
          <w:rFonts w:cs="Times New Roman"/>
          <w:szCs w:val="24"/>
        </w:rPr>
      </w:pPr>
      <w:r>
        <w:rPr>
          <w:rFonts w:cs="Times New Roman"/>
          <w:szCs w:val="24"/>
        </w:rPr>
        <w:t xml:space="preserve">(часть 6 в ред. Федерального </w:t>
      </w:r>
      <w:hyperlink r:id="rId40" w:history="1">
        <w:r>
          <w:rPr>
            <w:rFonts w:cs="Times New Roman"/>
            <w:color w:val="0000FF"/>
            <w:szCs w:val="24"/>
          </w:rPr>
          <w:t>закона</w:t>
        </w:r>
      </w:hyperlink>
      <w:r>
        <w:rPr>
          <w:rFonts w:cs="Times New Roman"/>
          <w:szCs w:val="24"/>
        </w:rPr>
        <w:t xml:space="preserve"> от 23.12.2010 N 369-ФЗ)</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20" w:name="Par179"/>
      <w:bookmarkEnd w:id="20"/>
      <w:r>
        <w:rPr>
          <w:rFonts w:cs="Times New Roman"/>
          <w:szCs w:val="24"/>
        </w:rPr>
        <w:t>Статья 12. Соглашения между ассоциациями, союзами, иными некоммерческими организациями, объединяющими хозяйствующих субъектов, осуществляющих торговую деятельность, и ассоциациями, союзами, иными некоммерческими организациями, объединяющими хозяйствующих субъектов, осуществляющих поставки товаров</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bookmarkStart w:id="21" w:name="Par181"/>
      <w:bookmarkEnd w:id="21"/>
      <w:r>
        <w:rPr>
          <w:rFonts w:cs="Times New Roman"/>
          <w:szCs w:val="24"/>
        </w:rPr>
        <w:t>1. Ассоциации, союзы, иные некоммерческие организации, объединяющие хозяйствующих субъектов, осуществляющих торговую деятельность, вправе заключать соглашения с ассоциациями, союзами, иными некоммерческими организациями, объединяющими хозяйствующих субъектов, осуществляющих поставки товаров, в целях формирования принципа добросовестности при заключении между ними договоров и исполнении ими договоров.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Указанные в </w:t>
      </w:r>
      <w:hyperlink w:anchor="Par181" w:history="1">
        <w:r>
          <w:rPr>
            <w:rFonts w:cs="Times New Roman"/>
            <w:color w:val="0000FF"/>
            <w:szCs w:val="24"/>
          </w:rPr>
          <w:t>части 1</w:t>
        </w:r>
      </w:hyperlink>
      <w:r>
        <w:rPr>
          <w:rFonts w:cs="Times New Roman"/>
          <w:szCs w:val="24"/>
        </w:rPr>
        <w:t xml:space="preserve"> настоящей статьи соглашения заключаются в соответствии с требованиями антимонопольного законодательства Российской Федерации.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jc w:val="center"/>
        <w:outlineLvl w:val="0"/>
        <w:rPr>
          <w:rFonts w:cs="Times New Roman"/>
          <w:b/>
          <w:bCs/>
          <w:szCs w:val="24"/>
        </w:rPr>
      </w:pPr>
      <w:bookmarkStart w:id="22" w:name="Par184"/>
      <w:bookmarkEnd w:id="22"/>
      <w:r>
        <w:rPr>
          <w:rFonts w:cs="Times New Roman"/>
          <w:b/>
          <w:bCs/>
          <w:szCs w:val="24"/>
        </w:rPr>
        <w:t>Глава 3. АНТИМОНОПОЛЬНОЕ РЕГУЛИРОВАНИЕ, ГОСУДАРСТВЕННЫЙ</w:t>
      </w:r>
    </w:p>
    <w:p w:rsidR="000A4E77" w:rsidRDefault="000A4E77">
      <w:pPr>
        <w:widowControl w:val="0"/>
        <w:autoSpaceDE w:val="0"/>
        <w:autoSpaceDN w:val="0"/>
        <w:adjustRightInd w:val="0"/>
        <w:jc w:val="center"/>
        <w:rPr>
          <w:rFonts w:cs="Times New Roman"/>
          <w:b/>
          <w:bCs/>
          <w:szCs w:val="24"/>
        </w:rPr>
      </w:pPr>
      <w:r>
        <w:rPr>
          <w:rFonts w:cs="Times New Roman"/>
          <w:b/>
          <w:bCs/>
          <w:szCs w:val="24"/>
        </w:rPr>
        <w:t>КОНТРОЛЬ (НАДЗОР), МУНИЦИПАЛЬНЫЙ КОНТРОЛЬ В ОБЛАСТИ</w:t>
      </w:r>
    </w:p>
    <w:p w:rsidR="000A4E77" w:rsidRDefault="000A4E77">
      <w:pPr>
        <w:widowControl w:val="0"/>
        <w:autoSpaceDE w:val="0"/>
        <w:autoSpaceDN w:val="0"/>
        <w:adjustRightInd w:val="0"/>
        <w:jc w:val="center"/>
        <w:rPr>
          <w:rFonts w:cs="Times New Roman"/>
          <w:b/>
          <w:bCs/>
          <w:szCs w:val="24"/>
        </w:rPr>
      </w:pPr>
      <w:r>
        <w:rPr>
          <w:rFonts w:cs="Times New Roman"/>
          <w:b/>
          <w:bCs/>
          <w:szCs w:val="24"/>
        </w:rPr>
        <w:t>ТОРГОВОЙ ДЕЯТЕЛЬНОСТИ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pBdr>
          <w:bottom w:val="single" w:sz="6" w:space="0" w:color="auto"/>
        </w:pBdr>
        <w:autoSpaceDE w:val="0"/>
        <w:autoSpaceDN w:val="0"/>
        <w:adjustRightInd w:val="0"/>
        <w:rPr>
          <w:rFonts w:cs="Times New Roman"/>
          <w:sz w:val="5"/>
          <w:szCs w:val="5"/>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КонсультантПлюс: примечание.</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О разъяснении статьи 13 см. </w:t>
      </w:r>
      <w:hyperlink r:id="rId41" w:history="1">
        <w:r>
          <w:rPr>
            <w:rFonts w:cs="Times New Roman"/>
            <w:color w:val="0000FF"/>
            <w:szCs w:val="24"/>
          </w:rPr>
          <w:t>Методическое пособие</w:t>
        </w:r>
      </w:hyperlink>
      <w:r>
        <w:rPr>
          <w:rFonts w:cs="Times New Roman"/>
          <w:szCs w:val="24"/>
        </w:rPr>
        <w:t xml:space="preserve"> для предпринимателей</w:t>
      </w:r>
    </w:p>
    <w:p w:rsidR="000A4E77" w:rsidRDefault="000A4E77">
      <w:pPr>
        <w:widowControl w:val="0"/>
        <w:pBdr>
          <w:bottom w:val="single" w:sz="6" w:space="0" w:color="auto"/>
        </w:pBdr>
        <w:autoSpaceDE w:val="0"/>
        <w:autoSpaceDN w:val="0"/>
        <w:adjustRightInd w:val="0"/>
        <w:rPr>
          <w:rFonts w:cs="Times New Roman"/>
          <w:sz w:val="5"/>
          <w:szCs w:val="5"/>
        </w:rPr>
      </w:pPr>
    </w:p>
    <w:p w:rsidR="000A4E77" w:rsidRDefault="000A4E77">
      <w:pPr>
        <w:widowControl w:val="0"/>
        <w:autoSpaceDE w:val="0"/>
        <w:autoSpaceDN w:val="0"/>
        <w:adjustRightInd w:val="0"/>
        <w:ind w:firstLine="540"/>
        <w:jc w:val="both"/>
        <w:outlineLvl w:val="1"/>
        <w:rPr>
          <w:rFonts w:cs="Times New Roman"/>
          <w:szCs w:val="24"/>
        </w:rPr>
      </w:pPr>
      <w:bookmarkStart w:id="23" w:name="Par192"/>
      <w:bookmarkEnd w:id="23"/>
      <w:r>
        <w:rPr>
          <w:rFonts w:cs="Times New Roman"/>
          <w:szCs w:val="24"/>
        </w:rPr>
        <w:t>Статья 13. Антимонопольные правила для хозяйствующих субъектов, осуществляющих торговую деятельность, и хозяйствующих субъектов, осуществляющих поставки продовольственных товаров</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bookmarkStart w:id="24" w:name="Par194"/>
      <w:bookmarkEnd w:id="24"/>
      <w:r>
        <w:rPr>
          <w:rFonts w:cs="Times New Roman"/>
          <w:szCs w:val="24"/>
        </w:rPr>
        <w:t>1. Хозяйствующим субъектам, осуществляющим торговую деятельность по продаже продовольственных товаров посредством организации торговой сети, и хозяйствующим субъектам, осуществляющим поставки продовольственных товаров в торговые сети, запрещается:</w:t>
      </w:r>
    </w:p>
    <w:p w:rsidR="000A4E77" w:rsidRDefault="000A4E77">
      <w:pPr>
        <w:widowControl w:val="0"/>
        <w:autoSpaceDE w:val="0"/>
        <w:autoSpaceDN w:val="0"/>
        <w:adjustRightInd w:val="0"/>
        <w:ind w:firstLine="540"/>
        <w:jc w:val="both"/>
        <w:rPr>
          <w:rFonts w:cs="Times New Roman"/>
          <w:szCs w:val="24"/>
        </w:rPr>
      </w:pPr>
      <w:r>
        <w:rPr>
          <w:rFonts w:cs="Times New Roman"/>
          <w:szCs w:val="24"/>
        </w:rPr>
        <w:t>1) создавать дискриминационные условия, в том числе:</w:t>
      </w:r>
    </w:p>
    <w:p w:rsidR="000A4E77" w:rsidRDefault="000A4E77">
      <w:pPr>
        <w:widowControl w:val="0"/>
        <w:autoSpaceDE w:val="0"/>
        <w:autoSpaceDN w:val="0"/>
        <w:adjustRightInd w:val="0"/>
        <w:ind w:firstLine="540"/>
        <w:jc w:val="both"/>
        <w:rPr>
          <w:rFonts w:cs="Times New Roman"/>
          <w:szCs w:val="24"/>
        </w:rPr>
      </w:pPr>
      <w:r>
        <w:rPr>
          <w:rFonts w:cs="Times New Roman"/>
          <w:szCs w:val="24"/>
        </w:rPr>
        <w:lastRenderedPageBreak/>
        <w:t>а) создавать препятствия для доступа на товарный рынок или выхода из товарного рынка других хозяйствующих субъектов;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б) нарушать установленный нормативными правовыми актами порядок ценообразования;</w:t>
      </w:r>
    </w:p>
    <w:p w:rsidR="000A4E77" w:rsidRDefault="000A4E77">
      <w:pPr>
        <w:widowControl w:val="0"/>
        <w:autoSpaceDE w:val="0"/>
        <w:autoSpaceDN w:val="0"/>
        <w:adjustRightInd w:val="0"/>
        <w:ind w:firstLine="540"/>
        <w:jc w:val="both"/>
        <w:rPr>
          <w:rFonts w:cs="Times New Roman"/>
          <w:szCs w:val="24"/>
        </w:rPr>
      </w:pPr>
      <w:bookmarkStart w:id="25" w:name="Par198"/>
      <w:bookmarkEnd w:id="25"/>
      <w:r>
        <w:rPr>
          <w:rFonts w:cs="Times New Roman"/>
          <w:szCs w:val="24"/>
        </w:rPr>
        <w:t>2) навязывать контрагенту условия:</w:t>
      </w:r>
    </w:p>
    <w:p w:rsidR="000A4E77" w:rsidRDefault="000A4E77">
      <w:pPr>
        <w:widowControl w:val="0"/>
        <w:autoSpaceDE w:val="0"/>
        <w:autoSpaceDN w:val="0"/>
        <w:adjustRightInd w:val="0"/>
        <w:ind w:firstLine="540"/>
        <w:jc w:val="both"/>
        <w:rPr>
          <w:rFonts w:cs="Times New Roman"/>
          <w:szCs w:val="24"/>
        </w:rPr>
      </w:pPr>
      <w:bookmarkStart w:id="26" w:name="Par199"/>
      <w:bookmarkEnd w:id="26"/>
      <w:r>
        <w:rPr>
          <w:rFonts w:cs="Times New Roman"/>
          <w:szCs w:val="24"/>
        </w:rPr>
        <w:t>а) о запрете на заключение хозяйствующим субъектом договоров поставки продовольственных товаров с другими хозяйствующими субъектами, осуществляющими аналогичную деятельность, а также с другими хозяйствующими субъектами на аналогичных или иных условиях;</w:t>
      </w:r>
    </w:p>
    <w:p w:rsidR="000A4E77" w:rsidRDefault="000A4E77">
      <w:pPr>
        <w:widowControl w:val="0"/>
        <w:autoSpaceDE w:val="0"/>
        <w:autoSpaceDN w:val="0"/>
        <w:adjustRightInd w:val="0"/>
        <w:ind w:firstLine="540"/>
        <w:jc w:val="both"/>
        <w:rPr>
          <w:rFonts w:cs="Times New Roman"/>
          <w:szCs w:val="24"/>
        </w:rPr>
      </w:pPr>
      <w:r>
        <w:rPr>
          <w:rFonts w:cs="Times New Roman"/>
          <w:szCs w:val="24"/>
        </w:rPr>
        <w:t>б) об ответственности за неисполнение обязательства хозяйствующего субъекта о поставках продовольственных товаров на условиях, которые лучше, чем условия для других хозяйствующих субъектов, осуществляющих аналогичную деятельность;</w:t>
      </w:r>
    </w:p>
    <w:p w:rsidR="000A4E77" w:rsidRDefault="000A4E77">
      <w:pPr>
        <w:widowControl w:val="0"/>
        <w:autoSpaceDE w:val="0"/>
        <w:autoSpaceDN w:val="0"/>
        <w:adjustRightInd w:val="0"/>
        <w:ind w:firstLine="540"/>
        <w:jc w:val="both"/>
        <w:rPr>
          <w:rFonts w:cs="Times New Roman"/>
          <w:szCs w:val="24"/>
        </w:rPr>
      </w:pPr>
      <w:r>
        <w:rPr>
          <w:rFonts w:cs="Times New Roman"/>
          <w:szCs w:val="24"/>
        </w:rPr>
        <w:t>в) о предоставлении хозяйствующим субъектом контрагенту сведений о заключаемых данным хозяйствующим субъектом договорах с другими хозяйствующими субъектами, осуществляющими аналогичную деятельность;</w:t>
      </w:r>
    </w:p>
    <w:p w:rsidR="000A4E77" w:rsidRDefault="000A4E77">
      <w:pPr>
        <w:widowControl w:val="0"/>
        <w:autoSpaceDE w:val="0"/>
        <w:autoSpaceDN w:val="0"/>
        <w:adjustRightInd w:val="0"/>
        <w:ind w:firstLine="540"/>
        <w:jc w:val="both"/>
        <w:rPr>
          <w:rFonts w:cs="Times New Roman"/>
          <w:szCs w:val="24"/>
        </w:rPr>
      </w:pPr>
      <w:r>
        <w:rPr>
          <w:rFonts w:cs="Times New Roman"/>
          <w:szCs w:val="24"/>
        </w:rPr>
        <w:t>г) о внесении хозяйствующим субъектом, осуществляющим поставки продовольственных товаров, платы за право поставок таких товаров хозяйствующему субъекту, осуществляющему торговую деятельность посредством организации торговой сети, в функционирующие или открываемые торговые объекты;</w:t>
      </w:r>
    </w:p>
    <w:p w:rsidR="000A4E77" w:rsidRDefault="000A4E77">
      <w:pPr>
        <w:widowControl w:val="0"/>
        <w:autoSpaceDE w:val="0"/>
        <w:autoSpaceDN w:val="0"/>
        <w:adjustRightInd w:val="0"/>
        <w:ind w:firstLine="540"/>
        <w:jc w:val="both"/>
        <w:rPr>
          <w:rFonts w:cs="Times New Roman"/>
          <w:szCs w:val="24"/>
        </w:rPr>
      </w:pPr>
      <w:r>
        <w:rPr>
          <w:rFonts w:cs="Times New Roman"/>
          <w:szCs w:val="24"/>
        </w:rPr>
        <w:t>д) о внесении хозяйствующим субъектом платы за изменение ассортимента продовольственных товаров;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е) о снижении хозяйствующим субъектом, осуществляющим поставки продовольственных товаров, их цены до уровня, который при условии установления торговой надбавки (наценки) к их цене не превысит минимальную цену таких товаров при их продаже хозяйствующими субъектами, осуществляющими аналогичную деятельность;</w:t>
      </w:r>
    </w:p>
    <w:p w:rsidR="000A4E77" w:rsidRDefault="000A4E77">
      <w:pPr>
        <w:widowControl w:val="0"/>
        <w:autoSpaceDE w:val="0"/>
        <w:autoSpaceDN w:val="0"/>
        <w:adjustRightInd w:val="0"/>
        <w:ind w:firstLine="540"/>
        <w:jc w:val="both"/>
        <w:rPr>
          <w:rFonts w:cs="Times New Roman"/>
          <w:szCs w:val="24"/>
        </w:rPr>
      </w:pPr>
      <w:r>
        <w:rPr>
          <w:rFonts w:cs="Times New Roman"/>
          <w:szCs w:val="24"/>
        </w:rPr>
        <w:t>ж) о возмещении хозяйствующим субъектом, осуществляющим поставки продовольственных товаров, убытков в связи с утратой или повреждением таких товаров после перехода права собственности на такие товары, за исключением случаев, если утрата или повреждение произошли по вине хозяйствующего субъекта, осуществляющего поставки таких товаров;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з) о возмещении хозяйствующим субъектом затрат, не связанных с исполнением договора поставки продовольственных товаров и последующей продажей конкретной партии таких товаров;</w:t>
      </w:r>
    </w:p>
    <w:p w:rsidR="000A4E77" w:rsidRDefault="000A4E77">
      <w:pPr>
        <w:widowControl w:val="0"/>
        <w:pBdr>
          <w:bottom w:val="single" w:sz="6" w:space="0" w:color="auto"/>
        </w:pBdr>
        <w:autoSpaceDE w:val="0"/>
        <w:autoSpaceDN w:val="0"/>
        <w:adjustRightInd w:val="0"/>
        <w:rPr>
          <w:rFonts w:cs="Times New Roman"/>
          <w:sz w:val="5"/>
          <w:szCs w:val="5"/>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КонсультантПлюс: примечание.</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О разъяснении подпункта "и" пункта 2 части 1 статьи 13 см. </w:t>
      </w:r>
      <w:hyperlink r:id="rId42" w:history="1">
        <w:r>
          <w:rPr>
            <w:rFonts w:cs="Times New Roman"/>
            <w:color w:val="0000FF"/>
            <w:szCs w:val="24"/>
          </w:rPr>
          <w:t>письмо</w:t>
        </w:r>
      </w:hyperlink>
      <w:r>
        <w:rPr>
          <w:rFonts w:cs="Times New Roman"/>
          <w:szCs w:val="24"/>
        </w:rPr>
        <w:t xml:space="preserve"> ФАС РФ от 15.07.2010 N ИА/22313.</w:t>
      </w:r>
    </w:p>
    <w:p w:rsidR="000A4E77" w:rsidRDefault="000A4E77">
      <w:pPr>
        <w:widowControl w:val="0"/>
        <w:pBdr>
          <w:bottom w:val="single" w:sz="6" w:space="0" w:color="auto"/>
        </w:pBdr>
        <w:autoSpaceDE w:val="0"/>
        <w:autoSpaceDN w:val="0"/>
        <w:adjustRightInd w:val="0"/>
        <w:rPr>
          <w:rFonts w:cs="Times New Roman"/>
          <w:sz w:val="5"/>
          <w:szCs w:val="5"/>
        </w:rPr>
      </w:pPr>
    </w:p>
    <w:p w:rsidR="000A4E77" w:rsidRDefault="000A4E77">
      <w:pPr>
        <w:widowControl w:val="0"/>
        <w:autoSpaceDE w:val="0"/>
        <w:autoSpaceDN w:val="0"/>
        <w:adjustRightInd w:val="0"/>
        <w:ind w:firstLine="540"/>
        <w:jc w:val="both"/>
        <w:rPr>
          <w:rFonts w:cs="Times New Roman"/>
          <w:szCs w:val="24"/>
        </w:rPr>
      </w:pPr>
      <w:bookmarkStart w:id="27" w:name="Par211"/>
      <w:bookmarkEnd w:id="27"/>
      <w:r>
        <w:rPr>
          <w:rFonts w:cs="Times New Roman"/>
          <w:szCs w:val="24"/>
        </w:rPr>
        <w:t>и) о возврате хозяйствующему субъекту, осуществившему поставки продовольственных товаров, таких товаров, не проданных по истечении определенного срока, за исключением случаев, если возврат таких товаров допускается или предусмотрен законодательством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к) иные условия, если они содержат существенные признаки условий, предусмотренных </w:t>
      </w:r>
      <w:hyperlink w:anchor="Par199" w:history="1">
        <w:r>
          <w:rPr>
            <w:rFonts w:cs="Times New Roman"/>
            <w:color w:val="0000FF"/>
            <w:szCs w:val="24"/>
          </w:rPr>
          <w:t>подпунктами "а"</w:t>
        </w:r>
      </w:hyperlink>
      <w:r>
        <w:rPr>
          <w:rFonts w:cs="Times New Roman"/>
          <w:szCs w:val="24"/>
        </w:rPr>
        <w:t xml:space="preserve"> - </w:t>
      </w:r>
      <w:hyperlink w:anchor="Par211" w:history="1">
        <w:r>
          <w:rPr>
            <w:rFonts w:cs="Times New Roman"/>
            <w:color w:val="0000FF"/>
            <w:szCs w:val="24"/>
          </w:rPr>
          <w:t>"и" настоящего пункта</w:t>
        </w:r>
      </w:hyperlink>
      <w:r>
        <w:rPr>
          <w:rFonts w:cs="Times New Roman"/>
          <w:szCs w:val="24"/>
        </w:rPr>
        <w:t>;</w:t>
      </w:r>
    </w:p>
    <w:p w:rsidR="000A4E77" w:rsidRDefault="000A4E77">
      <w:pPr>
        <w:widowControl w:val="0"/>
        <w:autoSpaceDE w:val="0"/>
        <w:autoSpaceDN w:val="0"/>
        <w:adjustRightInd w:val="0"/>
        <w:ind w:firstLine="540"/>
        <w:jc w:val="both"/>
        <w:rPr>
          <w:rFonts w:cs="Times New Roman"/>
          <w:szCs w:val="24"/>
        </w:rPr>
      </w:pPr>
      <w:r>
        <w:rPr>
          <w:rFonts w:cs="Times New Roman"/>
          <w:szCs w:val="24"/>
        </w:rPr>
        <w:t>3) осуществлять оптовую торговлю с использованием договора комиссии или смешанного договора, содержащего элементы договора комиссии.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Хозяйствующий субъект вправе представить доказательства того, что его действия (бездействие), указанные в </w:t>
      </w:r>
      <w:hyperlink w:anchor="Par194" w:history="1">
        <w:r>
          <w:rPr>
            <w:rFonts w:cs="Times New Roman"/>
            <w:color w:val="0000FF"/>
            <w:szCs w:val="24"/>
          </w:rPr>
          <w:t>части 1</w:t>
        </w:r>
      </w:hyperlink>
      <w:r>
        <w:rPr>
          <w:rFonts w:cs="Times New Roman"/>
          <w:szCs w:val="24"/>
        </w:rPr>
        <w:t xml:space="preserve"> настоящей статьи (за исключением действий, указанных в </w:t>
      </w:r>
      <w:hyperlink w:anchor="Par198" w:history="1">
        <w:r>
          <w:rPr>
            <w:rFonts w:cs="Times New Roman"/>
            <w:color w:val="0000FF"/>
            <w:szCs w:val="24"/>
          </w:rPr>
          <w:t>пункте 2 части 1</w:t>
        </w:r>
      </w:hyperlink>
      <w:r>
        <w:rPr>
          <w:rFonts w:cs="Times New Roman"/>
          <w:szCs w:val="24"/>
        </w:rPr>
        <w:t xml:space="preserve"> настоящей статьи), могут быть признаны допустимыми в соответствии с требованиями </w:t>
      </w:r>
      <w:hyperlink r:id="rId43" w:history="1">
        <w:r>
          <w:rPr>
            <w:rFonts w:cs="Times New Roman"/>
            <w:color w:val="0000FF"/>
            <w:szCs w:val="24"/>
          </w:rPr>
          <w:t>части 1 статьи 13</w:t>
        </w:r>
      </w:hyperlink>
      <w:r>
        <w:rPr>
          <w:rFonts w:cs="Times New Roman"/>
          <w:szCs w:val="24"/>
        </w:rPr>
        <w:t xml:space="preserve"> Федерального закона от 26 июля 2006 года N 135-ФЗ "О защите конкуренции" (далее - Федеральный закон "О защите конкуренции").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pBdr>
          <w:bottom w:val="single" w:sz="6" w:space="0" w:color="auto"/>
        </w:pBdr>
        <w:autoSpaceDE w:val="0"/>
        <w:autoSpaceDN w:val="0"/>
        <w:adjustRightInd w:val="0"/>
        <w:rPr>
          <w:rFonts w:cs="Times New Roman"/>
          <w:sz w:val="5"/>
          <w:szCs w:val="5"/>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КонсультантПлюс: примечание.</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О разъяснении статьи 14 см. Методическое </w:t>
      </w:r>
      <w:hyperlink r:id="rId44" w:history="1">
        <w:r>
          <w:rPr>
            <w:rFonts w:cs="Times New Roman"/>
            <w:color w:val="0000FF"/>
            <w:szCs w:val="24"/>
          </w:rPr>
          <w:t>пособие</w:t>
        </w:r>
      </w:hyperlink>
      <w:r>
        <w:rPr>
          <w:rFonts w:cs="Times New Roman"/>
          <w:szCs w:val="24"/>
        </w:rPr>
        <w:t xml:space="preserve"> для предпринимателей.</w:t>
      </w:r>
    </w:p>
    <w:p w:rsidR="000A4E77" w:rsidRDefault="000A4E77">
      <w:pPr>
        <w:widowControl w:val="0"/>
        <w:pBdr>
          <w:bottom w:val="single" w:sz="6" w:space="0" w:color="auto"/>
        </w:pBdr>
        <w:autoSpaceDE w:val="0"/>
        <w:autoSpaceDN w:val="0"/>
        <w:adjustRightInd w:val="0"/>
        <w:rPr>
          <w:rFonts w:cs="Times New Roman"/>
          <w:sz w:val="5"/>
          <w:szCs w:val="5"/>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КонсультантПлюс: примечание.</w:t>
      </w:r>
    </w:p>
    <w:p w:rsidR="000A4E77" w:rsidRDefault="000A4E77">
      <w:pPr>
        <w:widowControl w:val="0"/>
        <w:autoSpaceDE w:val="0"/>
        <w:autoSpaceDN w:val="0"/>
        <w:adjustRightInd w:val="0"/>
        <w:ind w:firstLine="540"/>
        <w:jc w:val="both"/>
        <w:rPr>
          <w:rFonts w:cs="Times New Roman"/>
          <w:szCs w:val="24"/>
        </w:rPr>
      </w:pPr>
      <w:r>
        <w:rPr>
          <w:rFonts w:cs="Times New Roman"/>
          <w:szCs w:val="24"/>
        </w:rPr>
        <w:t>Положения статьи 14 настоящего Федерального закона не распространяются на сделки, связанные с приобретением, арендой или введением в эксплуатацию торговых объектов и совершенные до дня вступления в силу настоящего Федерального закона (</w:t>
      </w:r>
      <w:hyperlink w:anchor="Par307" w:history="1">
        <w:r>
          <w:rPr>
            <w:rFonts w:cs="Times New Roman"/>
            <w:color w:val="0000FF"/>
            <w:szCs w:val="24"/>
          </w:rPr>
          <w:t>часть 3 статьи 22</w:t>
        </w:r>
      </w:hyperlink>
      <w:r>
        <w:rPr>
          <w:rFonts w:cs="Times New Roman"/>
          <w:szCs w:val="24"/>
        </w:rPr>
        <w:t xml:space="preserve"> данного документа).</w:t>
      </w:r>
    </w:p>
    <w:p w:rsidR="000A4E77" w:rsidRDefault="000A4E77">
      <w:pPr>
        <w:widowControl w:val="0"/>
        <w:pBdr>
          <w:bottom w:val="single" w:sz="6" w:space="0" w:color="auto"/>
        </w:pBdr>
        <w:autoSpaceDE w:val="0"/>
        <w:autoSpaceDN w:val="0"/>
        <w:adjustRightInd w:val="0"/>
        <w:rPr>
          <w:rFonts w:cs="Times New Roman"/>
          <w:sz w:val="5"/>
          <w:szCs w:val="5"/>
        </w:rPr>
      </w:pPr>
    </w:p>
    <w:p w:rsidR="000A4E77" w:rsidRDefault="000A4E77">
      <w:pPr>
        <w:widowControl w:val="0"/>
        <w:autoSpaceDE w:val="0"/>
        <w:autoSpaceDN w:val="0"/>
        <w:adjustRightInd w:val="0"/>
        <w:ind w:firstLine="540"/>
        <w:jc w:val="both"/>
        <w:outlineLvl w:val="1"/>
        <w:rPr>
          <w:rFonts w:cs="Times New Roman"/>
          <w:szCs w:val="24"/>
        </w:rPr>
      </w:pPr>
      <w:bookmarkStart w:id="28" w:name="Par223"/>
      <w:bookmarkEnd w:id="28"/>
      <w:r>
        <w:rPr>
          <w:rFonts w:cs="Times New Roman"/>
          <w:szCs w:val="24"/>
        </w:rPr>
        <w:t>Статья 14. Ограничение приобретения, аренды хозяйствующими субъектами, осуществляющими розничную торговлю продовольственными товарами посредством организации торговой сети, дополнительной площади торговых объектов</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bookmarkStart w:id="29" w:name="Par225"/>
      <w:bookmarkEnd w:id="29"/>
      <w:r>
        <w:rPr>
          <w:rFonts w:cs="Times New Roman"/>
          <w:szCs w:val="24"/>
        </w:rPr>
        <w:t>1. Хозяйствующий субъект, который осуществляет розничную торговлю продовольственными товарами посредством организации торговой сети (за исключением сельскохозяйственного потребительского кооператива, организации потребительской кооперации) и доля которого превышает двадцать пять процентов объема всех реализованных продовольственных товаров в денежном выражении за предыдущий финансовый год в границах субъекта Российской Федерации, в том числе в границах города федерального значения Москвы или Санкт-Петербурга, в границах муниципального района, городского округа, не вправе приобретать или арендовать в границах соответствующего административно-территориального образования дополнительную площадь торговых объектов для осуществления торговой деятельности по любым основаниям, в том числе в результате введения в эксплуатацию торговых объектов, участия в торгах, проводимых в целях их приобретения.</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Сделка, совершенная с нарушением предусмотренных </w:t>
      </w:r>
      <w:hyperlink w:anchor="Par225" w:history="1">
        <w:r>
          <w:rPr>
            <w:rFonts w:cs="Times New Roman"/>
            <w:color w:val="0000FF"/>
            <w:szCs w:val="24"/>
          </w:rPr>
          <w:t>частью 1</w:t>
        </w:r>
      </w:hyperlink>
      <w:r>
        <w:rPr>
          <w:rFonts w:cs="Times New Roman"/>
          <w:szCs w:val="24"/>
        </w:rPr>
        <w:t xml:space="preserve"> настоящей статьи требований, ничтожна. Требование о применении последствий недействительности такой сделки может быть предъявлено в суд любым заинтересованным лицом, в том числе федеральным </w:t>
      </w:r>
      <w:hyperlink r:id="rId45" w:history="1">
        <w:r>
          <w:rPr>
            <w:rFonts w:cs="Times New Roman"/>
            <w:color w:val="0000FF"/>
            <w:szCs w:val="24"/>
          </w:rPr>
          <w:t>органом</w:t>
        </w:r>
      </w:hyperlink>
      <w:r>
        <w:rPr>
          <w:rFonts w:cs="Times New Roman"/>
          <w:szCs w:val="24"/>
        </w:rPr>
        <w:t xml:space="preserve"> исполнительной власти, осуществляющим функции по принятию нормативных правовых актов и контролю за соблюдением антимонопольного </w:t>
      </w:r>
      <w:hyperlink r:id="rId46" w:history="1">
        <w:r>
          <w:rPr>
            <w:rFonts w:cs="Times New Roman"/>
            <w:color w:val="0000FF"/>
            <w:szCs w:val="24"/>
          </w:rPr>
          <w:t>законодательства</w:t>
        </w:r>
      </w:hyperlink>
      <w:r>
        <w:rPr>
          <w:rFonts w:cs="Times New Roman"/>
          <w:szCs w:val="24"/>
        </w:rPr>
        <w:t>.</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30" w:name="Par228"/>
      <w:bookmarkEnd w:id="30"/>
      <w:r>
        <w:rPr>
          <w:rFonts w:cs="Times New Roman"/>
          <w:szCs w:val="24"/>
        </w:rPr>
        <w:t>Статья 15. Антимонопольные требования к органам государственной власти субъектов Российской Федерации, органам местного самоуправления в области регулирования торговой деятельности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Органам государственной власти субъектов Российской Федерации, органам местного самоуправления, иным осуществляющим функции указанных органов органам или организациям запрещается принимать акты и (или) осуществлять действия (бездействие), которые приводят или могут привести к установлению на товарном рынке правил осуществления торговой деятельности, отличающихся от аналогичных правил, установленных федеральными законами и иными нормативными правовыми актами Российской Федерации, в частности запрещается:</w:t>
      </w:r>
    </w:p>
    <w:p w:rsidR="000A4E77" w:rsidRDefault="000A4E77">
      <w:pPr>
        <w:widowControl w:val="0"/>
        <w:autoSpaceDE w:val="0"/>
        <w:autoSpaceDN w:val="0"/>
        <w:adjustRightInd w:val="0"/>
        <w:ind w:firstLine="540"/>
        <w:jc w:val="both"/>
        <w:rPr>
          <w:rFonts w:cs="Times New Roman"/>
          <w:szCs w:val="24"/>
        </w:rPr>
      </w:pPr>
      <w:r>
        <w:rPr>
          <w:rFonts w:cs="Times New Roman"/>
          <w:szCs w:val="24"/>
        </w:rPr>
        <w:t>1) возложение на хозяйствующих субъектов, осуществляющих торговую деятельность, хозяйствующих субъектов, осуществляющих поставки товаров, обязанности по участию в повторной (дополнительной по отношению к проведенной в соответствии с федеральными законами) проверке качества и безопасности товаров, в региональной или муниципальной системе качества товаров, за исключением случаев, если такая обязанность передана органам государственной власти субъектов Российской Федерации, органам местного самоуправления в установленном порядке;</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понуждение хозяйствующих субъектов, осуществляющих торговую деятельность, хозяйствующих субъектов, осуществляющих поставки товаров, к участию в прохождении контрольных и (или) разрешительных процедур, установленных нормативными правовыми актами субъектов Российской Федерации, муниципальными правовыми актами в дополнение к предусмотренным федеральными законами процедурам и являющихся условиями организации и осуществления торговой деятельности на </w:t>
      </w:r>
      <w:r>
        <w:rPr>
          <w:rFonts w:cs="Times New Roman"/>
          <w:szCs w:val="24"/>
        </w:rPr>
        <w:lastRenderedPageBreak/>
        <w:t>территории субъекта Российской Федерации или муниципального образования (аттестация торговых объектов, аккредитация хозяйствующих субъектов, сертификация товаров, соответствие торговых объектов требованиям законодательства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3) понуждение хозяйствующих субъектов, осуществляющих торговую деятельность, хозяйствующих субъектов, осуществляющих поставки товаров, продавать товары по ценам, определенным в порядке, установленном органами исполнительной власти субъектов Российской Федерации (за исключением случаев, если такие органы в установленном порядке наделены правом осуществлять государственное регулирование цен на товары) или органами местного самоуправления;</w:t>
      </w:r>
    </w:p>
    <w:p w:rsidR="000A4E77" w:rsidRDefault="000A4E77">
      <w:pPr>
        <w:widowControl w:val="0"/>
        <w:autoSpaceDE w:val="0"/>
        <w:autoSpaceDN w:val="0"/>
        <w:adjustRightInd w:val="0"/>
        <w:ind w:firstLine="540"/>
        <w:jc w:val="both"/>
        <w:rPr>
          <w:rFonts w:cs="Times New Roman"/>
          <w:szCs w:val="24"/>
        </w:rPr>
      </w:pPr>
      <w:r>
        <w:rPr>
          <w:rFonts w:cs="Times New Roman"/>
          <w:szCs w:val="24"/>
        </w:rPr>
        <w:t>4) принятие иных нормативных правовых актов, решений, предусматривающих:</w:t>
      </w:r>
    </w:p>
    <w:p w:rsidR="000A4E77" w:rsidRDefault="000A4E77">
      <w:pPr>
        <w:widowControl w:val="0"/>
        <w:autoSpaceDE w:val="0"/>
        <w:autoSpaceDN w:val="0"/>
        <w:adjustRightInd w:val="0"/>
        <w:ind w:firstLine="540"/>
        <w:jc w:val="both"/>
        <w:rPr>
          <w:rFonts w:cs="Times New Roman"/>
          <w:szCs w:val="24"/>
        </w:rPr>
      </w:pPr>
      <w:r>
        <w:rPr>
          <w:rFonts w:cs="Times New Roman"/>
          <w:szCs w:val="24"/>
        </w:rPr>
        <w:t>а) установление запретов или введение ограничений в отношении свободного перемещения товаров между субъектами Российской Федерации, между муниципальными образованиями в границах субъекта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б) введение ограничений продажи отдельных видов товаров на территориях субъектов Российской Федерации, территориях муниципальных образований в границах субъектов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в) понуждение хозяйствующих субъектов, осуществляющих торговую деятельность, к заключению в приоритетном порядке договоров поставки товаров с определенными хозяйствующими субъектами, осуществляющими поставки товаров, а хозяйствующих субъектов, осуществляющих поставки товаров, к заключению в приоритетном порядке договоров поставки товаров с определенными хозяйствующими субъектами, осуществляющими торговую деятельность;</w:t>
      </w:r>
    </w:p>
    <w:p w:rsidR="000A4E77" w:rsidRDefault="000A4E77">
      <w:pPr>
        <w:widowControl w:val="0"/>
        <w:autoSpaceDE w:val="0"/>
        <w:autoSpaceDN w:val="0"/>
        <w:adjustRightInd w:val="0"/>
        <w:ind w:firstLine="540"/>
        <w:jc w:val="both"/>
        <w:rPr>
          <w:rFonts w:cs="Times New Roman"/>
          <w:szCs w:val="24"/>
        </w:rPr>
      </w:pPr>
      <w:r>
        <w:rPr>
          <w:rFonts w:cs="Times New Roman"/>
          <w:szCs w:val="24"/>
        </w:rPr>
        <w:t>г) установление для хозяйствующих субъектов, осуществляющих торговую деятельность, ограничений выбора хозяйствующих субъектов, осуществляющих поставки товаров, а для хозяйствующих субъектов, осуществляющих поставки товаров, ограничений выбора хозяйствующих субъектов, осуществляющих торговую деятельность;</w:t>
      </w:r>
    </w:p>
    <w:p w:rsidR="000A4E77" w:rsidRDefault="000A4E77">
      <w:pPr>
        <w:widowControl w:val="0"/>
        <w:autoSpaceDE w:val="0"/>
        <w:autoSpaceDN w:val="0"/>
        <w:adjustRightInd w:val="0"/>
        <w:ind w:firstLine="540"/>
        <w:jc w:val="both"/>
        <w:rPr>
          <w:rFonts w:cs="Times New Roman"/>
          <w:szCs w:val="24"/>
        </w:rPr>
      </w:pPr>
      <w:r>
        <w:rPr>
          <w:rFonts w:cs="Times New Roman"/>
          <w:szCs w:val="24"/>
        </w:rPr>
        <w:t>д) дискриминацию хозяйствующих субъектов, осуществляющих торговую деятельность, хозяйствующих субъектов, осуществляющих поставки товаров, в предоставлении доступа к объектам транспорта, инфраструктуры.</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31" w:name="Par241"/>
      <w:bookmarkEnd w:id="31"/>
      <w:r>
        <w:rPr>
          <w:rFonts w:cs="Times New Roman"/>
          <w:szCs w:val="24"/>
        </w:rPr>
        <w:t>Статья 16. Государственный контроль (надзор) за соблюдением требований настоящего Федерального закона, муниципальный контроль в области торговой деятельности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1. Государственный контроль (надзор) за соблюдением требований настоящего Федерального закона, муниципальный контроль в области торговой деятельности проводятся в соответствии с </w:t>
      </w:r>
      <w:hyperlink r:id="rId47" w:history="1">
        <w:r>
          <w:rPr>
            <w:rFonts w:cs="Times New Roman"/>
            <w:color w:val="0000FF"/>
            <w:szCs w:val="24"/>
          </w:rPr>
          <w:t>законодательством</w:t>
        </w:r>
      </w:hyperlink>
      <w:r>
        <w:rPr>
          <w:rFonts w:cs="Times New Roman"/>
          <w:szCs w:val="24"/>
        </w:rPr>
        <w:t xml:space="preserve">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Государственный контроль (надзор) за соблюдением антимонопольных правил и требований, предусмотренных </w:t>
      </w:r>
      <w:hyperlink w:anchor="Par192" w:history="1">
        <w:r>
          <w:rPr>
            <w:rFonts w:cs="Times New Roman"/>
            <w:color w:val="0000FF"/>
            <w:szCs w:val="24"/>
          </w:rPr>
          <w:t>статьями 13</w:t>
        </w:r>
      </w:hyperlink>
      <w:r>
        <w:rPr>
          <w:rFonts w:cs="Times New Roman"/>
          <w:szCs w:val="24"/>
        </w:rPr>
        <w:t xml:space="preserve"> - </w:t>
      </w:r>
      <w:hyperlink w:anchor="Par228" w:history="1">
        <w:r>
          <w:rPr>
            <w:rFonts w:cs="Times New Roman"/>
            <w:color w:val="0000FF"/>
            <w:szCs w:val="24"/>
          </w:rPr>
          <w:t>15</w:t>
        </w:r>
      </w:hyperlink>
      <w:r>
        <w:rPr>
          <w:rFonts w:cs="Times New Roman"/>
          <w:szCs w:val="24"/>
        </w:rPr>
        <w:t xml:space="preserve"> настоящего Федерального закона, проводится федеральным органом исполнительной власти, осуществляющим функции по принятию нормативных правовых актов и контролю за соблюдением антимонопольного законодательства, и его территориальными органами с правом выдачи соответствующих предписаний в порядке и в пределах полномочий, которые установлены антимонопольным </w:t>
      </w:r>
      <w:hyperlink r:id="rId48" w:history="1">
        <w:r>
          <w:rPr>
            <w:rFonts w:cs="Times New Roman"/>
            <w:color w:val="0000FF"/>
            <w:szCs w:val="24"/>
          </w:rPr>
          <w:t>законодательством</w:t>
        </w:r>
      </w:hyperlink>
      <w:r>
        <w:rPr>
          <w:rFonts w:cs="Times New Roman"/>
          <w:szCs w:val="24"/>
        </w:rPr>
        <w:t xml:space="preserve">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3. Федеральный </w:t>
      </w:r>
      <w:hyperlink r:id="rId49" w:history="1">
        <w:r>
          <w:rPr>
            <w:rFonts w:cs="Times New Roman"/>
            <w:color w:val="0000FF"/>
            <w:szCs w:val="24"/>
          </w:rPr>
          <w:t>орган</w:t>
        </w:r>
      </w:hyperlink>
      <w:r>
        <w:rPr>
          <w:rFonts w:cs="Times New Roman"/>
          <w:szCs w:val="24"/>
        </w:rPr>
        <w:t xml:space="preserve"> исполнительной власти, осуществляющий функции по принятию нормативных правовых актов и контролю за соблюдением антимонопольного законодательства, и его территориальные органы при выявлении нарушений антимонопольных правил и требований, предусмотренных </w:t>
      </w:r>
      <w:hyperlink w:anchor="Par192" w:history="1">
        <w:r>
          <w:rPr>
            <w:rFonts w:cs="Times New Roman"/>
            <w:color w:val="0000FF"/>
            <w:szCs w:val="24"/>
          </w:rPr>
          <w:t>статьями 13</w:t>
        </w:r>
      </w:hyperlink>
      <w:r>
        <w:rPr>
          <w:rFonts w:cs="Times New Roman"/>
          <w:szCs w:val="24"/>
        </w:rPr>
        <w:t xml:space="preserve"> - </w:t>
      </w:r>
      <w:hyperlink w:anchor="Par228" w:history="1">
        <w:r>
          <w:rPr>
            <w:rFonts w:cs="Times New Roman"/>
            <w:color w:val="0000FF"/>
            <w:szCs w:val="24"/>
          </w:rPr>
          <w:t>15</w:t>
        </w:r>
      </w:hyperlink>
      <w:r>
        <w:rPr>
          <w:rFonts w:cs="Times New Roman"/>
          <w:szCs w:val="24"/>
        </w:rPr>
        <w:t xml:space="preserve"> настоящего Федерального закона, принимают меры в соответствии с Федеральным </w:t>
      </w:r>
      <w:hyperlink r:id="rId50" w:history="1">
        <w:r>
          <w:rPr>
            <w:rFonts w:cs="Times New Roman"/>
            <w:color w:val="0000FF"/>
            <w:szCs w:val="24"/>
          </w:rPr>
          <w:t>законом</w:t>
        </w:r>
      </w:hyperlink>
      <w:r>
        <w:rPr>
          <w:rFonts w:cs="Times New Roman"/>
          <w:szCs w:val="24"/>
        </w:rPr>
        <w:t xml:space="preserve"> "О защите конкуренции".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jc w:val="center"/>
        <w:outlineLvl w:val="0"/>
        <w:rPr>
          <w:rFonts w:cs="Times New Roman"/>
          <w:b/>
          <w:bCs/>
          <w:szCs w:val="24"/>
        </w:rPr>
      </w:pPr>
      <w:bookmarkStart w:id="32" w:name="Par247"/>
      <w:bookmarkEnd w:id="32"/>
      <w:r>
        <w:rPr>
          <w:rFonts w:cs="Times New Roman"/>
          <w:b/>
          <w:bCs/>
          <w:szCs w:val="24"/>
        </w:rPr>
        <w:lastRenderedPageBreak/>
        <w:t>Глава 4. МЕРЫ ПО РАЗВИТИЮ ТОРГОВОЙ ДЕЯТЕЛЬНОСТИ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33" w:name="Par249"/>
      <w:bookmarkEnd w:id="33"/>
      <w:r>
        <w:rPr>
          <w:rFonts w:cs="Times New Roman"/>
          <w:szCs w:val="24"/>
        </w:rPr>
        <w:t>Статья 17. Мероприятия, содействующие развитию торговой деятельности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1. Органами государственной власти субъектов Российской Федерации при определении основных направлений социально-экономического развития соответствующих территорий предусматриваются мероприятия, содействующие развитию торговой деятельности, а также разработка и реализация региональных программ развития торговли.</w:t>
      </w:r>
    </w:p>
    <w:p w:rsidR="000A4E77" w:rsidRDefault="000A4E77">
      <w:pPr>
        <w:widowControl w:val="0"/>
        <w:autoSpaceDE w:val="0"/>
        <w:autoSpaceDN w:val="0"/>
        <w:adjustRightInd w:val="0"/>
        <w:ind w:firstLine="540"/>
        <w:jc w:val="both"/>
        <w:rPr>
          <w:rFonts w:cs="Times New Roman"/>
          <w:szCs w:val="24"/>
        </w:rPr>
      </w:pPr>
      <w:r>
        <w:rPr>
          <w:rFonts w:cs="Times New Roman"/>
          <w:szCs w:val="24"/>
        </w:rPr>
        <w:t>2. Органы государственной власти субъектов Российской Федерации в пределах своей компетенции осуществляют в соответствии с законодательством Российской Федерации мероприятия, содействующие развитию торговой деятельности и, в частности, предусматривающие:</w:t>
      </w:r>
    </w:p>
    <w:p w:rsidR="000A4E77" w:rsidRDefault="000A4E77">
      <w:pPr>
        <w:widowControl w:val="0"/>
        <w:autoSpaceDE w:val="0"/>
        <w:autoSpaceDN w:val="0"/>
        <w:adjustRightInd w:val="0"/>
        <w:ind w:firstLine="540"/>
        <w:jc w:val="both"/>
        <w:rPr>
          <w:rFonts w:cs="Times New Roman"/>
          <w:szCs w:val="24"/>
        </w:rPr>
      </w:pPr>
      <w:r>
        <w:rPr>
          <w:rFonts w:cs="Times New Roman"/>
          <w:szCs w:val="24"/>
        </w:rPr>
        <w:t>1) стимулирование инвестиционных проектов, направленных на строительство логистических центров поставок, осуществляющих прием и хранение сельскохозяйственной продукции, формирование партий товаров для отгрузки хозяйствующим субъектам, осуществляющим оптовую и (или) розничную торговлю продовольственными товарами;</w:t>
      </w:r>
    </w:p>
    <w:p w:rsidR="000A4E77" w:rsidRDefault="000A4E77">
      <w:pPr>
        <w:widowControl w:val="0"/>
        <w:autoSpaceDE w:val="0"/>
        <w:autoSpaceDN w:val="0"/>
        <w:adjustRightInd w:val="0"/>
        <w:ind w:firstLine="540"/>
        <w:jc w:val="both"/>
        <w:rPr>
          <w:rFonts w:cs="Times New Roman"/>
          <w:szCs w:val="24"/>
        </w:rPr>
      </w:pPr>
      <w:r>
        <w:rPr>
          <w:rFonts w:cs="Times New Roman"/>
          <w:szCs w:val="24"/>
        </w:rPr>
        <w:t>2) поддержку сельскохозяйственных потребительских кооперативов, организаций потребительской кооперации, осуществляющих торгово-закупочную деятельность в сельской местности;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3) стимулирование деловой активности хозяйствующих субъектов, осуществляющих торговую деятельность, и обеспечение взаимодействия хозяйствующих субъектов, осуществляющих торговую деятельность, и хозяйствующих субъектов, осуществляющих поставки товаров, путем организации и проведения выставок в области торговой деятельности, ярмарок.</w:t>
      </w:r>
    </w:p>
    <w:p w:rsidR="000A4E77" w:rsidRDefault="000A4E77">
      <w:pPr>
        <w:widowControl w:val="0"/>
        <w:autoSpaceDE w:val="0"/>
        <w:autoSpaceDN w:val="0"/>
        <w:adjustRightInd w:val="0"/>
        <w:ind w:firstLine="540"/>
        <w:jc w:val="both"/>
        <w:rPr>
          <w:rFonts w:cs="Times New Roman"/>
          <w:szCs w:val="24"/>
        </w:rPr>
      </w:pPr>
      <w:r>
        <w:rPr>
          <w:rFonts w:cs="Times New Roman"/>
          <w:szCs w:val="24"/>
        </w:rPr>
        <w:t>3. Органы местного самоуправления в целях обеспечения жителей муниципального образования услугами торговли:</w:t>
      </w:r>
    </w:p>
    <w:p w:rsidR="000A4E77" w:rsidRDefault="000A4E77">
      <w:pPr>
        <w:widowControl w:val="0"/>
        <w:autoSpaceDE w:val="0"/>
        <w:autoSpaceDN w:val="0"/>
        <w:adjustRightInd w:val="0"/>
        <w:ind w:firstLine="540"/>
        <w:jc w:val="both"/>
        <w:rPr>
          <w:rFonts w:cs="Times New Roman"/>
          <w:szCs w:val="24"/>
        </w:rPr>
      </w:pPr>
      <w:r>
        <w:rPr>
          <w:rFonts w:cs="Times New Roman"/>
          <w:szCs w:val="24"/>
        </w:rPr>
        <w:t>1) предусматривают строительство, размещение торговых объектов в документах территориального планирования, правилах землепользования и застройки;</w:t>
      </w:r>
    </w:p>
    <w:p w:rsidR="000A4E77" w:rsidRDefault="000A4E77">
      <w:pPr>
        <w:widowControl w:val="0"/>
        <w:autoSpaceDE w:val="0"/>
        <w:autoSpaceDN w:val="0"/>
        <w:adjustRightInd w:val="0"/>
        <w:ind w:firstLine="540"/>
        <w:jc w:val="both"/>
        <w:rPr>
          <w:rFonts w:cs="Times New Roman"/>
          <w:szCs w:val="24"/>
        </w:rPr>
      </w:pPr>
      <w:r>
        <w:rPr>
          <w:rFonts w:cs="Times New Roman"/>
          <w:szCs w:val="24"/>
        </w:rPr>
        <w:t>2) разрабатывают и утверждают схемы размещения нестационарных торговых объектов с учетом нормативов минимальной обеспеченности населения площадью торговых объектов;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3) принимают меры экономического стимулирования по поддержке строительства, размещению объектов социально ориентированной торговой инфраструктуры и обеспечению доступности для хозяйствующих субъектов, осуществляющих торговую деятельность, имущества, находящегося в муниципальной собственности;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4) проводят анализ финансовых, экономических, социальных и иных показателей состояния торговли на территориях муниципальных образований и анализ эффективности применения мер по развитию торговой деятельности на этих территориях.</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34" w:name="Par262"/>
      <w:bookmarkEnd w:id="34"/>
      <w:r>
        <w:rPr>
          <w:rFonts w:cs="Times New Roman"/>
          <w:szCs w:val="24"/>
        </w:rPr>
        <w:t>Статья 18. Региональные и муниципальные программы развития торговли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1. Для содействия развитию торговли органы исполнительной власти субъектов Российской Федерации и органы местного самоуправления могут разрабатывать соответственно региональные и муниципальные программы развития торговли (далее в настоящей статье - программы развития торговли), учитывающие социально-экономические, экологические, культурные и другие особенности развития субъектов Российской Федерации, муниципальных образований.</w:t>
      </w:r>
    </w:p>
    <w:p w:rsidR="000A4E77" w:rsidRDefault="000A4E77">
      <w:pPr>
        <w:widowControl w:val="0"/>
        <w:autoSpaceDE w:val="0"/>
        <w:autoSpaceDN w:val="0"/>
        <w:adjustRightInd w:val="0"/>
        <w:ind w:firstLine="540"/>
        <w:jc w:val="both"/>
        <w:rPr>
          <w:rFonts w:cs="Times New Roman"/>
          <w:szCs w:val="24"/>
        </w:rPr>
      </w:pPr>
      <w:r>
        <w:rPr>
          <w:rFonts w:cs="Times New Roman"/>
          <w:szCs w:val="24"/>
        </w:rPr>
        <w:t>2. Программы развития торговли разрабатываются в порядке, установленном законами субъектов Российской Федерации с учетом требований настоящей статьи.</w:t>
      </w:r>
    </w:p>
    <w:p w:rsidR="000A4E77" w:rsidRDefault="000A4E77">
      <w:pPr>
        <w:widowControl w:val="0"/>
        <w:autoSpaceDE w:val="0"/>
        <w:autoSpaceDN w:val="0"/>
        <w:adjustRightInd w:val="0"/>
        <w:ind w:firstLine="540"/>
        <w:jc w:val="both"/>
        <w:rPr>
          <w:rFonts w:cs="Times New Roman"/>
          <w:szCs w:val="24"/>
        </w:rPr>
      </w:pPr>
      <w:r>
        <w:rPr>
          <w:rFonts w:cs="Times New Roman"/>
          <w:szCs w:val="24"/>
        </w:rPr>
        <w:t>3. В программах развития торговли определяются:</w:t>
      </w:r>
    </w:p>
    <w:p w:rsidR="000A4E77" w:rsidRDefault="000A4E77">
      <w:pPr>
        <w:widowControl w:val="0"/>
        <w:autoSpaceDE w:val="0"/>
        <w:autoSpaceDN w:val="0"/>
        <w:adjustRightInd w:val="0"/>
        <w:ind w:firstLine="540"/>
        <w:jc w:val="both"/>
        <w:rPr>
          <w:rFonts w:cs="Times New Roman"/>
          <w:szCs w:val="24"/>
        </w:rPr>
      </w:pPr>
      <w:r>
        <w:rPr>
          <w:rFonts w:cs="Times New Roman"/>
          <w:szCs w:val="24"/>
        </w:rPr>
        <w:lastRenderedPageBreak/>
        <w:t>1) цели, задачи и ожидаемые результаты развития торговли с учетом достижения установленных нормативов минимальной обеспеченности населения площадью торговых объектов;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2) мероприятия, направленные на достижение целей государственной политики в области торговой деятельности, в том числе мероприятия по оказанию приоритетной поддержки в развитии торговли товарами российским производителям товаров, субъектам малого или среднего предпринимательства, формированию конкурентной среды, развитию торговли в сельской местности;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3) объем и источники финансирования мероприятий, содействующих развитию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4) основные показатели эффективности реализации программ развития торговли;</w:t>
      </w:r>
    </w:p>
    <w:p w:rsidR="000A4E77" w:rsidRDefault="000A4E77">
      <w:pPr>
        <w:widowControl w:val="0"/>
        <w:autoSpaceDE w:val="0"/>
        <w:autoSpaceDN w:val="0"/>
        <w:adjustRightInd w:val="0"/>
        <w:ind w:firstLine="540"/>
        <w:jc w:val="both"/>
        <w:rPr>
          <w:rFonts w:cs="Times New Roman"/>
          <w:szCs w:val="24"/>
        </w:rPr>
      </w:pPr>
      <w:r>
        <w:rPr>
          <w:rFonts w:cs="Times New Roman"/>
          <w:szCs w:val="24"/>
        </w:rPr>
        <w:t>5) порядок организации реализации программ развития торговли и порядок контроля за их реализацией.</w:t>
      </w:r>
    </w:p>
    <w:p w:rsidR="000A4E77" w:rsidRDefault="000A4E77">
      <w:pPr>
        <w:widowControl w:val="0"/>
        <w:autoSpaceDE w:val="0"/>
        <w:autoSpaceDN w:val="0"/>
        <w:adjustRightInd w:val="0"/>
        <w:ind w:firstLine="540"/>
        <w:jc w:val="both"/>
        <w:rPr>
          <w:rFonts w:cs="Times New Roman"/>
          <w:szCs w:val="24"/>
        </w:rPr>
      </w:pPr>
      <w:r>
        <w:rPr>
          <w:rFonts w:cs="Times New Roman"/>
          <w:szCs w:val="24"/>
        </w:rPr>
        <w:t>4. Основными показателями эффективности реализации программ развития торговли являются:</w:t>
      </w:r>
    </w:p>
    <w:p w:rsidR="000A4E77" w:rsidRDefault="000A4E77">
      <w:pPr>
        <w:widowControl w:val="0"/>
        <w:autoSpaceDE w:val="0"/>
        <w:autoSpaceDN w:val="0"/>
        <w:adjustRightInd w:val="0"/>
        <w:ind w:firstLine="540"/>
        <w:jc w:val="both"/>
        <w:rPr>
          <w:rFonts w:cs="Times New Roman"/>
          <w:szCs w:val="24"/>
        </w:rPr>
      </w:pPr>
      <w:r>
        <w:rPr>
          <w:rFonts w:cs="Times New Roman"/>
          <w:szCs w:val="24"/>
        </w:rPr>
        <w:t>1) достижение установленных нормативов минимальной обеспеченности населения площадью торговых объектов;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2) повышение доступности товаров для населения;</w:t>
      </w:r>
    </w:p>
    <w:p w:rsidR="000A4E77" w:rsidRDefault="000A4E77">
      <w:pPr>
        <w:widowControl w:val="0"/>
        <w:autoSpaceDE w:val="0"/>
        <w:autoSpaceDN w:val="0"/>
        <w:adjustRightInd w:val="0"/>
        <w:ind w:firstLine="540"/>
        <w:jc w:val="both"/>
        <w:rPr>
          <w:rFonts w:cs="Times New Roman"/>
          <w:szCs w:val="24"/>
        </w:rPr>
      </w:pPr>
      <w:r>
        <w:rPr>
          <w:rFonts w:cs="Times New Roman"/>
          <w:szCs w:val="24"/>
        </w:rPr>
        <w:t>3) формирование торговой инфраструктуры с учетом видов и типов торговых объектов, форм и способов торговли, потребностей населения.</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35" w:name="Par277"/>
      <w:bookmarkEnd w:id="35"/>
      <w:r>
        <w:rPr>
          <w:rFonts w:cs="Times New Roman"/>
          <w:szCs w:val="24"/>
        </w:rPr>
        <w:t>Статья 19. Нормативы минимальной обеспеченности населения площадью торговых объектов</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1. Целью развития торговой деятельности является достижение нормативов минимальной обеспеченности населения площадью торговых объектов - основных критериев оценки доступности продовольственных и непродовольственных товаров для населения и удовлетворения спроса на такие товары.</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Нормативы минимальной обеспеченности населения площадью торговых объектов для субъектов Российской Федерации, в том числе для входящих в их состав муниципальных образований, разрабатываются уполномоченными органами исполнительной власти субъектов Российской Федерации в соответствии с </w:t>
      </w:r>
      <w:hyperlink r:id="rId51" w:history="1">
        <w:r>
          <w:rPr>
            <w:rFonts w:cs="Times New Roman"/>
            <w:color w:val="0000FF"/>
            <w:szCs w:val="24"/>
          </w:rPr>
          <w:t>методикой</w:t>
        </w:r>
      </w:hyperlink>
      <w:r>
        <w:rPr>
          <w:rFonts w:cs="Times New Roman"/>
          <w:szCs w:val="24"/>
        </w:rPr>
        <w:t xml:space="preserve"> расчета указанных нормативов, утвержденной Правительством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3. Нормативы минимальной обеспеченности населения площадью торговых объектов утверждаются в составе документов, определяющих направления социально-экономического развития субъектов Российской Федерации, и учитываются в документах территориального планирования, генеральных планах, региональных и муниципальных программах развития торговли, схемах размещения нестационарных торговых объектов.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4. Утвержденные нормативы минимальной обеспеченности населения площадью торговых объектов не могут служить основанием для пересмотра размещения стационарных торговых объектов, нестационарных торговых объектов, строительство или реконструкция которых начаты либо завершены до утверждения указанных нормативов.</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36" w:name="Par284"/>
      <w:bookmarkEnd w:id="36"/>
      <w:r>
        <w:rPr>
          <w:rFonts w:cs="Times New Roman"/>
          <w:szCs w:val="24"/>
        </w:rPr>
        <w:t>Статья 20. Информационное обеспечение в области торговой деятельности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1. В целях повышения эффективности управления в области торговой деятельности и содействия ее развитию создается система государственного информационного обеспечения в области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2. Создание системы государственного информационного обеспечения в области торговой деятельности и обеспечение ее функционирования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w:t>
      </w:r>
      <w:r>
        <w:rPr>
          <w:rFonts w:cs="Times New Roman"/>
          <w:szCs w:val="24"/>
        </w:rPr>
        <w:lastRenderedPageBreak/>
        <w:t xml:space="preserve">торговли, в </w:t>
      </w:r>
      <w:hyperlink r:id="rId52" w:history="1">
        <w:r>
          <w:rPr>
            <w:rFonts w:cs="Times New Roman"/>
            <w:color w:val="0000FF"/>
            <w:szCs w:val="24"/>
          </w:rPr>
          <w:t>порядке</w:t>
        </w:r>
      </w:hyperlink>
      <w:r>
        <w:rPr>
          <w:rFonts w:cs="Times New Roman"/>
          <w:szCs w:val="24"/>
        </w:rPr>
        <w:t>, установленном Правительством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3. Обязательному размещению и не реже чем один раз в квартал обновлению на официальном сайте федерального </w:t>
      </w:r>
      <w:hyperlink r:id="rId53" w:history="1">
        <w:r>
          <w:rPr>
            <w:rFonts w:cs="Times New Roman"/>
            <w:color w:val="0000FF"/>
            <w:szCs w:val="24"/>
          </w:rPr>
          <w:t>органа</w:t>
        </w:r>
      </w:hyperlink>
      <w:r>
        <w:rPr>
          <w:rFonts w:cs="Times New Roman"/>
          <w:szCs w:val="24"/>
        </w:rPr>
        <w:t xml:space="preserve"> исполнительной власти, осуществляющего функции по выработке государственной политики и нормативно-правовому регулированию в сфере внутренней торговли, в информационно-телекоммуникационной сети "Интернет" и на официальных сайтах уполномоченных органов государственной власти субъектов Российской Федерации в информационно-телекоммуникационной сети "Интернет" подлежит:</w:t>
      </w:r>
    </w:p>
    <w:p w:rsidR="000A4E77" w:rsidRDefault="000A4E77">
      <w:pPr>
        <w:widowControl w:val="0"/>
        <w:autoSpaceDE w:val="0"/>
        <w:autoSpaceDN w:val="0"/>
        <w:adjustRightInd w:val="0"/>
        <w:ind w:firstLine="540"/>
        <w:jc w:val="both"/>
        <w:rPr>
          <w:rFonts w:cs="Times New Roman"/>
          <w:szCs w:val="24"/>
        </w:rPr>
      </w:pPr>
      <w:r>
        <w:rPr>
          <w:rFonts w:cs="Times New Roman"/>
          <w:szCs w:val="24"/>
        </w:rPr>
        <w:t>1) информация о решениях, принятых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в области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2) информация об издании нормативных правовых актов, регулирующих отношения в области торговой деятельности;</w:t>
      </w:r>
    </w:p>
    <w:p w:rsidR="000A4E77" w:rsidRDefault="000A4E77">
      <w:pPr>
        <w:widowControl w:val="0"/>
        <w:autoSpaceDE w:val="0"/>
        <w:autoSpaceDN w:val="0"/>
        <w:adjustRightInd w:val="0"/>
        <w:ind w:firstLine="540"/>
        <w:jc w:val="both"/>
        <w:rPr>
          <w:rFonts w:cs="Times New Roman"/>
          <w:szCs w:val="24"/>
        </w:rPr>
      </w:pPr>
      <w:r>
        <w:rPr>
          <w:rFonts w:cs="Times New Roman"/>
          <w:szCs w:val="24"/>
        </w:rPr>
        <w:t>3) информация о среднем уровне цен на отдельные виды товаров;</w:t>
      </w:r>
    </w:p>
    <w:p w:rsidR="000A4E77" w:rsidRDefault="000A4E77">
      <w:pPr>
        <w:widowControl w:val="0"/>
        <w:autoSpaceDE w:val="0"/>
        <w:autoSpaceDN w:val="0"/>
        <w:adjustRightInd w:val="0"/>
        <w:ind w:firstLine="540"/>
        <w:jc w:val="both"/>
        <w:rPr>
          <w:rFonts w:cs="Times New Roman"/>
          <w:szCs w:val="24"/>
        </w:rPr>
      </w:pPr>
      <w:r>
        <w:rPr>
          <w:rFonts w:cs="Times New Roman"/>
          <w:szCs w:val="24"/>
        </w:rPr>
        <w:t>4) иная определенная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информация.</w:t>
      </w:r>
    </w:p>
    <w:p w:rsidR="000A4E77" w:rsidRDefault="000A4E77">
      <w:pPr>
        <w:widowControl w:val="0"/>
        <w:autoSpaceDE w:val="0"/>
        <w:autoSpaceDN w:val="0"/>
        <w:adjustRightInd w:val="0"/>
        <w:ind w:firstLine="540"/>
        <w:jc w:val="both"/>
        <w:rPr>
          <w:rFonts w:cs="Times New Roman"/>
          <w:szCs w:val="24"/>
        </w:rPr>
      </w:pPr>
      <w:bookmarkStart w:id="37" w:name="Par293"/>
      <w:bookmarkEnd w:id="37"/>
      <w:r>
        <w:rPr>
          <w:rFonts w:cs="Times New Roman"/>
          <w:szCs w:val="24"/>
        </w:rPr>
        <w:t xml:space="preserve">4. Органы государственной власти субъектов Российской Федерации формируют торговые реестры в соответствии с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 </w:t>
      </w:r>
      <w:hyperlink r:id="rId54" w:history="1">
        <w:r>
          <w:rPr>
            <w:rFonts w:cs="Times New Roman"/>
            <w:color w:val="0000FF"/>
            <w:szCs w:val="24"/>
          </w:rPr>
          <w:t>формой</w:t>
        </w:r>
      </w:hyperlink>
      <w:r>
        <w:rPr>
          <w:rFonts w:cs="Times New Roman"/>
          <w:szCs w:val="24"/>
        </w:rPr>
        <w:t xml:space="preserve"> торгового реестра и </w:t>
      </w:r>
      <w:hyperlink r:id="rId55" w:history="1">
        <w:r>
          <w:rPr>
            <w:rFonts w:cs="Times New Roman"/>
            <w:color w:val="0000FF"/>
            <w:szCs w:val="24"/>
          </w:rPr>
          <w:t>порядком</w:t>
        </w:r>
      </w:hyperlink>
      <w:r>
        <w:rPr>
          <w:rFonts w:cs="Times New Roman"/>
          <w:szCs w:val="24"/>
        </w:rPr>
        <w:t xml:space="preserve"> его формирования. Торговый реестр включает в себя сведения о хозяйствующих субъектах, осуществляющих торговую деятельность, о хозяйствующих субъектах, осуществляющих поставки товаров (за исключением производителей товаров), и о состоянии торговли на территории соответствующего субъекта Российской Федерации.</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5. Не допускается устанавливать плату за внесение в торговые реестры сведений, указанных в </w:t>
      </w:r>
      <w:hyperlink w:anchor="Par293" w:history="1">
        <w:r>
          <w:rPr>
            <w:rFonts w:cs="Times New Roman"/>
            <w:color w:val="0000FF"/>
            <w:szCs w:val="24"/>
          </w:rPr>
          <w:t>части 4</w:t>
        </w:r>
      </w:hyperlink>
      <w:r>
        <w:rPr>
          <w:rFonts w:cs="Times New Roman"/>
          <w:szCs w:val="24"/>
        </w:rPr>
        <w:t xml:space="preserve"> настоящей статьи, обусловливать получение на возмездной основе документов, подтверждающих внесение сведений в торговые реестры, предусматривать зависимость совершения определенных действий, принятия решений в отношении хозяйствующих субъектов, осуществляющих торговую деятельность, хозяйствующих субъектов, осуществляющих поставки товаров (за исключением производителей товаров), от наличия в торговых реестрах информации об этих хозяйствующих субъектах и (или) осуществляемой ими торговой деятельности. Сведения, содержащиеся в торговых реестрах, предоставляются физическим лицам, юридическим лицам бесплатно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внутренней торговли.</w:t>
      </w:r>
    </w:p>
    <w:p w:rsidR="000A4E77" w:rsidRDefault="000A4E77">
      <w:pPr>
        <w:widowControl w:val="0"/>
        <w:autoSpaceDE w:val="0"/>
        <w:autoSpaceDN w:val="0"/>
        <w:adjustRightInd w:val="0"/>
        <w:ind w:firstLine="540"/>
        <w:jc w:val="both"/>
        <w:rPr>
          <w:rFonts w:cs="Times New Roman"/>
          <w:szCs w:val="24"/>
        </w:rPr>
      </w:pPr>
      <w:r>
        <w:rPr>
          <w:rFonts w:cs="Times New Roman"/>
          <w:szCs w:val="24"/>
        </w:rPr>
        <w:t>6. Ежеквартально не позднее двадцатого числа месяца, следующего за отчетным кварталом, уполномоченный орган государственной власти субъекта Российской Федерации, осуществляющий ведение соответствующего торгового реестра, представляет обобщенные сведения, содержащиеся в таком торговом реестре,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внутренней торговли, и уполномоченный федеральный орган исполнительной власти, осуществляющий функции по формированию официальной статистической информации.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jc w:val="center"/>
        <w:outlineLvl w:val="0"/>
        <w:rPr>
          <w:rFonts w:cs="Times New Roman"/>
          <w:b/>
          <w:bCs/>
          <w:szCs w:val="24"/>
        </w:rPr>
      </w:pPr>
      <w:bookmarkStart w:id="38" w:name="Par297"/>
      <w:bookmarkEnd w:id="38"/>
      <w:r>
        <w:rPr>
          <w:rFonts w:cs="Times New Roman"/>
          <w:b/>
          <w:bCs/>
          <w:szCs w:val="24"/>
        </w:rPr>
        <w:t>Глава 5. ЗАКЛЮЧИТЕЛЬНЫЕ ПОЛОЖЕНИЯ</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39" w:name="Par299"/>
      <w:bookmarkEnd w:id="39"/>
      <w:r>
        <w:rPr>
          <w:rFonts w:cs="Times New Roman"/>
          <w:szCs w:val="24"/>
        </w:rPr>
        <w:t>Статья 21. Ответственность за нарушение настоящего Федерального закона</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lastRenderedPageBreak/>
        <w:t>Лица, виновные в нарушении настоящего Федерального закона, несут гражданско-правовую, административную, уголовную ответственность в соответствии с законодательством Российской Федерации.</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outlineLvl w:val="1"/>
        <w:rPr>
          <w:rFonts w:cs="Times New Roman"/>
          <w:szCs w:val="24"/>
        </w:rPr>
      </w:pPr>
      <w:bookmarkStart w:id="40" w:name="Par303"/>
      <w:bookmarkEnd w:id="40"/>
      <w:r>
        <w:rPr>
          <w:rFonts w:cs="Times New Roman"/>
          <w:szCs w:val="24"/>
        </w:rPr>
        <w:t>Статья 22. Заключительные положения</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r>
        <w:rPr>
          <w:rFonts w:cs="Times New Roman"/>
          <w:szCs w:val="24"/>
        </w:rPr>
        <w:t>1. Настоящий Федеральный закон вступает в силу с 1 февраля 2010 года.</w:t>
      </w:r>
    </w:p>
    <w:p w:rsidR="000A4E77" w:rsidRDefault="000A4E77">
      <w:pPr>
        <w:widowControl w:val="0"/>
        <w:autoSpaceDE w:val="0"/>
        <w:autoSpaceDN w:val="0"/>
        <w:adjustRightInd w:val="0"/>
        <w:ind w:firstLine="540"/>
        <w:jc w:val="both"/>
        <w:rPr>
          <w:rFonts w:cs="Times New Roman"/>
          <w:szCs w:val="24"/>
        </w:rPr>
      </w:pPr>
      <w:r>
        <w:rPr>
          <w:rFonts w:cs="Times New Roman"/>
          <w:szCs w:val="24"/>
        </w:rPr>
        <w:t>2. Условия договоров поставки продовольственных товаров, заключенных до дня вступления в силу настоящего Федерального закона, должны быть приведены в соответствие с требованиями настоящего Федерального закона в течение ста восьмидесяти дней со дня вступления в силу настоящего Федерального закона.</w:t>
      </w:r>
    </w:p>
    <w:p w:rsidR="000A4E77" w:rsidRDefault="000A4E77">
      <w:pPr>
        <w:widowControl w:val="0"/>
        <w:autoSpaceDE w:val="0"/>
        <w:autoSpaceDN w:val="0"/>
        <w:adjustRightInd w:val="0"/>
        <w:ind w:firstLine="540"/>
        <w:jc w:val="both"/>
        <w:rPr>
          <w:rFonts w:cs="Times New Roman"/>
          <w:szCs w:val="24"/>
        </w:rPr>
      </w:pPr>
      <w:bookmarkStart w:id="41" w:name="Par307"/>
      <w:bookmarkEnd w:id="41"/>
      <w:r>
        <w:rPr>
          <w:rFonts w:cs="Times New Roman"/>
          <w:szCs w:val="24"/>
        </w:rPr>
        <w:t xml:space="preserve">3. Положения </w:t>
      </w:r>
      <w:hyperlink w:anchor="Par223" w:history="1">
        <w:r>
          <w:rPr>
            <w:rFonts w:cs="Times New Roman"/>
            <w:color w:val="0000FF"/>
            <w:szCs w:val="24"/>
          </w:rPr>
          <w:t>статьи 14</w:t>
        </w:r>
      </w:hyperlink>
      <w:r>
        <w:rPr>
          <w:rFonts w:cs="Times New Roman"/>
          <w:szCs w:val="24"/>
        </w:rPr>
        <w:t xml:space="preserve"> настоящего Федерального закона не распространяются на сделки, связанные с приобретением, арендой или введением в эксплуатацию торговых объектов и совершенные до дня вступления в силу настоящего Федерального закона.</w:t>
      </w:r>
    </w:p>
    <w:p w:rsidR="000A4E77" w:rsidRDefault="000A4E77">
      <w:pPr>
        <w:widowControl w:val="0"/>
        <w:autoSpaceDE w:val="0"/>
        <w:autoSpaceDN w:val="0"/>
        <w:adjustRightInd w:val="0"/>
        <w:ind w:firstLine="540"/>
        <w:jc w:val="both"/>
        <w:rPr>
          <w:rFonts w:cs="Times New Roman"/>
          <w:szCs w:val="24"/>
        </w:rPr>
      </w:pPr>
      <w:r>
        <w:rPr>
          <w:rFonts w:cs="Times New Roman"/>
          <w:szCs w:val="24"/>
        </w:rPr>
        <w:t xml:space="preserve">4. В отношении муниципальных районов и городских округов ограничение, предусмотренное </w:t>
      </w:r>
      <w:hyperlink w:anchor="Par223" w:history="1">
        <w:r>
          <w:rPr>
            <w:rFonts w:cs="Times New Roman"/>
            <w:color w:val="0000FF"/>
            <w:szCs w:val="24"/>
          </w:rPr>
          <w:t>статьей 14</w:t>
        </w:r>
      </w:hyperlink>
      <w:r>
        <w:rPr>
          <w:rFonts w:cs="Times New Roman"/>
          <w:szCs w:val="24"/>
        </w:rPr>
        <w:t xml:space="preserve"> настоящего Федерального закона, применяется с 1 июля 2010 года.</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jc w:val="right"/>
        <w:rPr>
          <w:rFonts w:cs="Times New Roman"/>
          <w:szCs w:val="24"/>
        </w:rPr>
      </w:pPr>
      <w:r>
        <w:rPr>
          <w:rFonts w:cs="Times New Roman"/>
          <w:szCs w:val="24"/>
        </w:rPr>
        <w:t>Президент</w:t>
      </w:r>
    </w:p>
    <w:p w:rsidR="000A4E77" w:rsidRDefault="000A4E77">
      <w:pPr>
        <w:widowControl w:val="0"/>
        <w:autoSpaceDE w:val="0"/>
        <w:autoSpaceDN w:val="0"/>
        <w:adjustRightInd w:val="0"/>
        <w:jc w:val="right"/>
        <w:rPr>
          <w:rFonts w:cs="Times New Roman"/>
          <w:szCs w:val="24"/>
        </w:rPr>
      </w:pPr>
      <w:r>
        <w:rPr>
          <w:rFonts w:cs="Times New Roman"/>
          <w:szCs w:val="24"/>
        </w:rPr>
        <w:t>Российской Федерации</w:t>
      </w:r>
    </w:p>
    <w:p w:rsidR="000A4E77" w:rsidRDefault="000A4E77">
      <w:pPr>
        <w:widowControl w:val="0"/>
        <w:autoSpaceDE w:val="0"/>
        <w:autoSpaceDN w:val="0"/>
        <w:adjustRightInd w:val="0"/>
        <w:jc w:val="right"/>
        <w:rPr>
          <w:rFonts w:cs="Times New Roman"/>
          <w:szCs w:val="24"/>
        </w:rPr>
      </w:pPr>
      <w:r>
        <w:rPr>
          <w:rFonts w:cs="Times New Roman"/>
          <w:szCs w:val="24"/>
        </w:rPr>
        <w:t>Д.МЕДВЕДЕВ</w:t>
      </w:r>
    </w:p>
    <w:p w:rsidR="000A4E77" w:rsidRDefault="000A4E77">
      <w:pPr>
        <w:widowControl w:val="0"/>
        <w:autoSpaceDE w:val="0"/>
        <w:autoSpaceDN w:val="0"/>
        <w:adjustRightInd w:val="0"/>
        <w:rPr>
          <w:rFonts w:cs="Times New Roman"/>
          <w:szCs w:val="24"/>
        </w:rPr>
      </w:pPr>
      <w:r>
        <w:rPr>
          <w:rFonts w:cs="Times New Roman"/>
          <w:szCs w:val="24"/>
        </w:rPr>
        <w:t>Москва, Кремль</w:t>
      </w:r>
    </w:p>
    <w:p w:rsidR="000A4E77" w:rsidRDefault="000A4E77">
      <w:pPr>
        <w:widowControl w:val="0"/>
        <w:autoSpaceDE w:val="0"/>
        <w:autoSpaceDN w:val="0"/>
        <w:adjustRightInd w:val="0"/>
        <w:rPr>
          <w:rFonts w:cs="Times New Roman"/>
          <w:szCs w:val="24"/>
        </w:rPr>
      </w:pPr>
      <w:r>
        <w:rPr>
          <w:rFonts w:cs="Times New Roman"/>
          <w:szCs w:val="24"/>
        </w:rPr>
        <w:t>28 декабря 2009 года</w:t>
      </w:r>
    </w:p>
    <w:p w:rsidR="000A4E77" w:rsidRDefault="000A4E77">
      <w:pPr>
        <w:widowControl w:val="0"/>
        <w:autoSpaceDE w:val="0"/>
        <w:autoSpaceDN w:val="0"/>
        <w:adjustRightInd w:val="0"/>
        <w:rPr>
          <w:rFonts w:cs="Times New Roman"/>
          <w:szCs w:val="24"/>
        </w:rPr>
      </w:pPr>
      <w:r>
        <w:rPr>
          <w:rFonts w:cs="Times New Roman"/>
          <w:szCs w:val="24"/>
        </w:rPr>
        <w:t>N 381-ФЗ</w:t>
      </w: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autoSpaceDE w:val="0"/>
        <w:autoSpaceDN w:val="0"/>
        <w:adjustRightInd w:val="0"/>
        <w:ind w:firstLine="540"/>
        <w:jc w:val="both"/>
        <w:rPr>
          <w:rFonts w:cs="Times New Roman"/>
          <w:szCs w:val="24"/>
        </w:rPr>
      </w:pPr>
    </w:p>
    <w:p w:rsidR="000A4E77" w:rsidRDefault="000A4E77">
      <w:pPr>
        <w:widowControl w:val="0"/>
        <w:pBdr>
          <w:bottom w:val="single" w:sz="6" w:space="0" w:color="auto"/>
        </w:pBdr>
        <w:autoSpaceDE w:val="0"/>
        <w:autoSpaceDN w:val="0"/>
        <w:adjustRightInd w:val="0"/>
        <w:rPr>
          <w:rFonts w:cs="Times New Roman"/>
          <w:sz w:val="5"/>
          <w:szCs w:val="5"/>
        </w:rPr>
      </w:pPr>
    </w:p>
    <w:p w:rsidR="006603F1" w:rsidRDefault="006603F1">
      <w:bookmarkStart w:id="42" w:name="_GoBack"/>
      <w:bookmarkEnd w:id="42"/>
    </w:p>
    <w:sectPr w:rsidR="006603F1" w:rsidSect="00295A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E77"/>
    <w:rsid w:val="000A4E77"/>
    <w:rsid w:val="006603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267E3766179AC30C5BFC6C285A032CB550A8B00008D509E22D6C8D1E2gEcAK" TargetMode="External"/><Relationship Id="rId18" Type="http://schemas.openxmlformats.org/officeDocument/2006/relationships/hyperlink" Target="consultantplus://offline/ref=4267E3766179AC30C5BFC6C285A032CB550E83090F8D509E22D6C8D1E2EAC011444C2F6EDF59165Cg5c2K" TargetMode="External"/><Relationship Id="rId26" Type="http://schemas.openxmlformats.org/officeDocument/2006/relationships/hyperlink" Target="consultantplus://offline/ref=4267E3766179AC30C5BFC6C285A032CB550A80080180509E22D6C8D1E2EAC011444C2F6EDF591659g5c6K" TargetMode="External"/><Relationship Id="rId39" Type="http://schemas.openxmlformats.org/officeDocument/2006/relationships/hyperlink" Target="consultantplus://offline/ref=4267E3766179AC30C5BFC6C285A032CB55088309048C509E22D6C8D1E2gEcAK" TargetMode="External"/><Relationship Id="rId21" Type="http://schemas.openxmlformats.org/officeDocument/2006/relationships/hyperlink" Target="consultantplus://offline/ref=4267E3766179AC30C5BFC6C285A032CB550E87000787509E22D6C8D1E2EAC011444C2F6EDF59165Cg5c7K" TargetMode="External"/><Relationship Id="rId34" Type="http://schemas.openxmlformats.org/officeDocument/2006/relationships/hyperlink" Target="consultantplus://offline/ref=4267E3766179AC30C5BFC6C285A032CB550B850D0083509E22D6C8D1E2EAC011444C2F6EDF591658g5c1K" TargetMode="External"/><Relationship Id="rId42" Type="http://schemas.openxmlformats.org/officeDocument/2006/relationships/hyperlink" Target="consultantplus://offline/ref=4267E3766179AC30C5BFC6C285A032CB550E86090183509E22D6C8D1E2gEcAK" TargetMode="External"/><Relationship Id="rId47" Type="http://schemas.openxmlformats.org/officeDocument/2006/relationships/hyperlink" Target="consultantplus://offline/ref=4267E3766179AC30C5BFC6C285A032CB550883090484509E22D6C8D1E2EAC011444C2F6EDF59175Dg5c0K" TargetMode="External"/><Relationship Id="rId50" Type="http://schemas.openxmlformats.org/officeDocument/2006/relationships/hyperlink" Target="consultantplus://offline/ref=4267E3766179AC30C5BFC6C285A032CB550B84080080509E22D6C8D1E2gEcAK" TargetMode="External"/><Relationship Id="rId55" Type="http://schemas.openxmlformats.org/officeDocument/2006/relationships/hyperlink" Target="consultantplus://offline/ref=4267E3766179AC30C5BFC6C285A032CB550E87000787509E22D6C8D1E2EAC011444C2F6EDF59165Ag5cAK" TargetMode="External"/><Relationship Id="rId7" Type="http://schemas.openxmlformats.org/officeDocument/2006/relationships/hyperlink" Target="consultantplus://offline/ref=4267E3766179AC30C5BFC6C285A032CB550A8B0B0587509E22D6C8D1E2EAC011444C2F6EDF59175Dg5c5K" TargetMode="External"/><Relationship Id="rId12" Type="http://schemas.openxmlformats.org/officeDocument/2006/relationships/hyperlink" Target="consultantplus://offline/ref=4267E3766179AC30C5BFC6C285A032CB550B80010283509E22D6C8D1E2gEcAK" TargetMode="External"/><Relationship Id="rId17" Type="http://schemas.openxmlformats.org/officeDocument/2006/relationships/hyperlink" Target="consultantplus://offline/ref=4267E3766179AC30C5BFC6C285A032CB550E860A0083509E22D6C8D1E2EAC011444C2F6EDF59165Dg5cAK" TargetMode="External"/><Relationship Id="rId25" Type="http://schemas.openxmlformats.org/officeDocument/2006/relationships/hyperlink" Target="consultantplus://offline/ref=4267E3766179AC30C5BFC6C285A032CB550A80080180509E22D6C8D1E2EAC011444C2F6EDF59165Cg5c3K" TargetMode="External"/><Relationship Id="rId33" Type="http://schemas.openxmlformats.org/officeDocument/2006/relationships/hyperlink" Target="consultantplus://offline/ref=4267E3766179AC30C5BFC6C285A032CB550E8B0B038D509E22D6C8D1E2EAC011444C2F6EDF59165Cg5c6K" TargetMode="External"/><Relationship Id="rId38" Type="http://schemas.openxmlformats.org/officeDocument/2006/relationships/hyperlink" Target="consultantplus://offline/ref=4267E3766179AC30C5BFC6C285A032CB550883090787509E22D6C8D1E2gEcAK" TargetMode="External"/><Relationship Id="rId46" Type="http://schemas.openxmlformats.org/officeDocument/2006/relationships/hyperlink" Target="consultantplus://offline/ref=4267E3766179AC30C5BFC6C285A032CB550B84080080509E22D6C8D1E2EAC011444C2F6EDF59165Cg5c6K" TargetMode="External"/><Relationship Id="rId2" Type="http://schemas.microsoft.com/office/2007/relationships/stylesWithEffects" Target="stylesWithEffects.xml"/><Relationship Id="rId16" Type="http://schemas.openxmlformats.org/officeDocument/2006/relationships/hyperlink" Target="consultantplus://offline/ref=4267E3766179AC30C5BFC6C285A032CB550E860A0083509E22D6C8D1E2EAC011444C2F6EDF59165Cg5c4K" TargetMode="External"/><Relationship Id="rId20" Type="http://schemas.openxmlformats.org/officeDocument/2006/relationships/hyperlink" Target="consultantplus://offline/ref=4267E3766179AC30C5BFC6C285A032CB550E80000E83509E22D6C8D1E2EAC011444C2F6EDF59165Dg5cBK" TargetMode="External"/><Relationship Id="rId29" Type="http://schemas.openxmlformats.org/officeDocument/2006/relationships/hyperlink" Target="consultantplus://offline/ref=4267E3766179AC30C5BFC6C285A032CB550E8B0B038D509E22D6C8D1E2EAC011444C2F6EDF59165Cg5c2K" TargetMode="External"/><Relationship Id="rId41" Type="http://schemas.openxmlformats.org/officeDocument/2006/relationships/hyperlink" Target="consultantplus://offline/ref=4267E3766179AC30C5BFC6C285A032CB550F82000582509E22D6C8D1E2EAC011444C2F6EDF591654g5c2K" TargetMode="External"/><Relationship Id="rId54" Type="http://schemas.openxmlformats.org/officeDocument/2006/relationships/hyperlink" Target="consultantplus://offline/ref=4267E3766179AC30C5BFC6C285A032CB550E87000787509E22D6C8D1E2EAC011444C2F6EDF59165Cg5c7K" TargetMode="External"/><Relationship Id="rId1" Type="http://schemas.openxmlformats.org/officeDocument/2006/relationships/styles" Target="styles.xml"/><Relationship Id="rId6" Type="http://schemas.openxmlformats.org/officeDocument/2006/relationships/hyperlink" Target="consultantplus://offline/ref=4267E3766179AC30C5BFC6C285A032CB550B85000184509E22D6C8D1E2EAC011444C2F6EDF59155Fg5c5K" TargetMode="External"/><Relationship Id="rId11" Type="http://schemas.openxmlformats.org/officeDocument/2006/relationships/hyperlink" Target="consultantplus://offline/ref=4267E3766179AC30C5BFC6C285A032CB550A8B0B0587509E22D6C8D1E2EAC011444C2F6EDF59175Dg5cBK" TargetMode="External"/><Relationship Id="rId24" Type="http://schemas.openxmlformats.org/officeDocument/2006/relationships/hyperlink" Target="consultantplus://offline/ref=4267E3766179AC30C5BFC6C285A032CB550A80080180509E22D6C8D1E2EAC011444C2F6EDF59165Cg5cAK" TargetMode="External"/><Relationship Id="rId32" Type="http://schemas.openxmlformats.org/officeDocument/2006/relationships/hyperlink" Target="consultantplus://offline/ref=4267E3766179AC30C5BFC6C285A032CB550E8B0B038D509E22D6C8D1E2EAC011444C2F6EDF59165Cg5c1K" TargetMode="External"/><Relationship Id="rId37" Type="http://schemas.openxmlformats.org/officeDocument/2006/relationships/hyperlink" Target="consultantplus://offline/ref=4267E3766179AC30C5BFC6C285A032CB550B870F0083509E22D6C8D1E2gEcAK" TargetMode="External"/><Relationship Id="rId40" Type="http://schemas.openxmlformats.org/officeDocument/2006/relationships/hyperlink" Target="consultantplus://offline/ref=4267E3766179AC30C5BFC6C285A032CB550E8B0B038D509E22D6C8D1E2EAC011444C2F6EDF59165Cg5c4K" TargetMode="External"/><Relationship Id="rId45" Type="http://schemas.openxmlformats.org/officeDocument/2006/relationships/hyperlink" Target="consultantplus://offline/ref=4267E3766179AC30C5BFC6C285A032CB550B820A0180509E22D6C8D1E2EAC011444C2F6EDF59175Bg5c1K" TargetMode="External"/><Relationship Id="rId53" Type="http://schemas.openxmlformats.org/officeDocument/2006/relationships/hyperlink" Target="consultantplus://offline/ref=4267E3766179AC30C5BFC6C285A032CB550B8A0E048D509E22D6C8D1E2EAC011444C2F6EDF59165Eg5c0K" TargetMode="External"/><Relationship Id="rId5" Type="http://schemas.openxmlformats.org/officeDocument/2006/relationships/hyperlink" Target="consultantplus://offline/ref=4267E3766179AC30C5BFC6C285A032CB550E8B0B038D509E22D6C8D1E2EAC011444C2F6EDF59165Dg5cBK" TargetMode="External"/><Relationship Id="rId15" Type="http://schemas.openxmlformats.org/officeDocument/2006/relationships/hyperlink" Target="consultantplus://offline/ref=4267E3766179AC30C5BFC6C285A032CB550B80010283509E22D6C8D1E2EAC011444C2F6EDF5B1458g5c4K" TargetMode="External"/><Relationship Id="rId23" Type="http://schemas.openxmlformats.org/officeDocument/2006/relationships/hyperlink" Target="consultantplus://offline/ref=4267E3766179AC30C5BFC6C285A032CB550E87000787509E22D6C8D1E2EAC011444C2F6EDF59145Dg5c3K" TargetMode="External"/><Relationship Id="rId28" Type="http://schemas.openxmlformats.org/officeDocument/2006/relationships/hyperlink" Target="consultantplus://offline/ref=4267E3766179AC30C5BFC6C285A032CB550B85010783509E22D6C8D1E2EAC011444C2F6EDF591355g5c3K" TargetMode="External"/><Relationship Id="rId36" Type="http://schemas.openxmlformats.org/officeDocument/2006/relationships/hyperlink" Target="consultantplus://offline/ref=4267E3766179AC30C5BFC6C285A032CB550A8B00008D509E22D6C8D1E2gEcAK" TargetMode="External"/><Relationship Id="rId49" Type="http://schemas.openxmlformats.org/officeDocument/2006/relationships/hyperlink" Target="consultantplus://offline/ref=4267E3766179AC30C5BFC6C285A032CB550B820A0180509E22D6C8D1E2EAC011444C2F6EDF59175Bg5c1K" TargetMode="External"/><Relationship Id="rId57" Type="http://schemas.openxmlformats.org/officeDocument/2006/relationships/theme" Target="theme/theme1.xml"/><Relationship Id="rId10" Type="http://schemas.openxmlformats.org/officeDocument/2006/relationships/hyperlink" Target="consultantplus://offline/ref=4267E3766179AC30C5BFC6C285A032CB550A8B0B0587509E22D6C8D1E2EAC011444C2F6EDF59175Dg5cAK" TargetMode="External"/><Relationship Id="rId19" Type="http://schemas.openxmlformats.org/officeDocument/2006/relationships/hyperlink" Target="consultantplus://offline/ref=4267E3766179AC30C5BFC6C285A032CB550B8A0E048D509E22D6C8D1E2EAC011444C2F6EDF59165Eg5c0K" TargetMode="External"/><Relationship Id="rId31" Type="http://schemas.openxmlformats.org/officeDocument/2006/relationships/hyperlink" Target="consultantplus://offline/ref=4267E3766179AC30C5BFC6C285A032CB550E8B0B038D509E22D6C8D1E2EAC011444C2F6EDF59165Cg5c0K" TargetMode="External"/><Relationship Id="rId44" Type="http://schemas.openxmlformats.org/officeDocument/2006/relationships/hyperlink" Target="consultantplus://offline/ref=4267E3766179AC30C5BFC6C285A032CB550F82000582509E22D6C8D1E2EAC011444C2F6EDF59175Eg5cAK" TargetMode="External"/><Relationship Id="rId52" Type="http://schemas.openxmlformats.org/officeDocument/2006/relationships/hyperlink" Target="consultantplus://offline/ref=4267E3766179AC30C5BFC6C285A032CB550C8A0F0087509E22D6C8D1E2EAC011444C2F6EDF59165Cg5c0K" TargetMode="External"/><Relationship Id="rId4" Type="http://schemas.openxmlformats.org/officeDocument/2006/relationships/webSettings" Target="webSettings.xml"/><Relationship Id="rId9" Type="http://schemas.openxmlformats.org/officeDocument/2006/relationships/hyperlink" Target="consultantplus://offline/ref=4267E3766179AC30C5BFC6C285A032CB550B85000184509E22D6C8D1E2EAC011444C2F6EDF59155Fg5c5K" TargetMode="External"/><Relationship Id="rId14" Type="http://schemas.openxmlformats.org/officeDocument/2006/relationships/hyperlink" Target="consultantplus://offline/ref=4267E3766179AC30C5BFC6C285A032CB550B850F018C509E22D6C8D1E2EAC011444C2F6EDF59165Dg5cBK" TargetMode="External"/><Relationship Id="rId22" Type="http://schemas.openxmlformats.org/officeDocument/2006/relationships/hyperlink" Target="consultantplus://offline/ref=4267E3766179AC30C5BFC6C285A032CB550E87000787509E22D6C8D1E2EAC011444C2F6EDF59165Ag5cAK" TargetMode="External"/><Relationship Id="rId27" Type="http://schemas.openxmlformats.org/officeDocument/2006/relationships/hyperlink" Target="consultantplus://offline/ref=4267E3766179AC30C5BFC6C285A032CB550E860B0F87509E22D6C8D1E2EAC011444C2F6EDF59165Dg5cAK" TargetMode="External"/><Relationship Id="rId30" Type="http://schemas.openxmlformats.org/officeDocument/2006/relationships/hyperlink" Target="consultantplus://offline/ref=4267E3766179AC30C5BFC6C285A032CB550E8B0B038D509E22D6C8D1E2EAC011444C2F6EDF59165Cg5c3K" TargetMode="External"/><Relationship Id="rId35" Type="http://schemas.openxmlformats.org/officeDocument/2006/relationships/hyperlink" Target="consultantplus://offline/ref=4267E3766179AC30C5BFC6C285A032CB550E8B0B038D509E22D6C8D1E2EAC011444C2F6EDF59165Cg5c7K" TargetMode="External"/><Relationship Id="rId43" Type="http://schemas.openxmlformats.org/officeDocument/2006/relationships/hyperlink" Target="consultantplus://offline/ref=4267E3766179AC30C5BFC6C285A032CB550B84080080509E22D6C8D1E2EAC011444C2F6AgDc7K" TargetMode="External"/><Relationship Id="rId48" Type="http://schemas.openxmlformats.org/officeDocument/2006/relationships/hyperlink" Target="consultantplus://offline/ref=4267E3766179AC30C5BFC6C285A032CB550B84080080509E22D6C8D1E2EAC011444C2F6EDF59145Eg5cBK" TargetMode="External"/><Relationship Id="rId56" Type="http://schemas.openxmlformats.org/officeDocument/2006/relationships/fontTable" Target="fontTable.xml"/><Relationship Id="rId8" Type="http://schemas.openxmlformats.org/officeDocument/2006/relationships/hyperlink" Target="consultantplus://offline/ref=4267E3766179AC30C5BFC6C285A032CB550B850D0083509E22D6C8D1E2EAC011444C2F6EDF591658g5c1K" TargetMode="External"/><Relationship Id="rId51" Type="http://schemas.openxmlformats.org/officeDocument/2006/relationships/hyperlink" Target="consultantplus://offline/ref=4267E3766179AC30C5BFC6C285A032CB550E860A0083509E22D6C8D1E2EAC011444C2F6EDF59165Cg5c4K"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8956</Words>
  <Characters>51054</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59891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Петрова Ирина Николаевна</dc:creator>
  <cp:lastModifiedBy>Петрова Ирина Николаевна</cp:lastModifiedBy>
  <cp:revision>1</cp:revision>
  <dcterms:created xsi:type="dcterms:W3CDTF">2014-04-18T10:28:00Z</dcterms:created>
  <dcterms:modified xsi:type="dcterms:W3CDTF">2014-04-18T10:28:00Z</dcterms:modified>
</cp:coreProperties>
</file>